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41" w:rsidRDefault="00D13B41" w:rsidP="00D13B41">
      <w:pPr>
        <w:pStyle w:val="Pa0"/>
        <w:rPr>
          <w:rStyle w:val="A2"/>
        </w:rPr>
      </w:pPr>
      <w:r>
        <w:rPr>
          <w:rFonts w:ascii="Georgia" w:hAnsi="Georgia" w:cs="Georgia"/>
          <w:noProof/>
          <w:color w:val="000000"/>
          <w:sz w:val="48"/>
          <w:szCs w:val="48"/>
          <w:lang w:eastAsia="en-GB"/>
        </w:rPr>
        <w:drawing>
          <wp:inline distT="0" distB="0" distL="0" distR="0">
            <wp:extent cx="4171080" cy="118456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Full logo - gunmeta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73279" cy="1185189"/>
                    </a:xfrm>
                    <a:prstGeom prst="rect">
                      <a:avLst/>
                    </a:prstGeom>
                  </pic:spPr>
                </pic:pic>
              </a:graphicData>
            </a:graphic>
          </wp:inline>
        </w:drawing>
      </w:r>
    </w:p>
    <w:p w:rsidR="00D13B41" w:rsidRDefault="00D13B41" w:rsidP="00D13B41">
      <w:pPr>
        <w:pStyle w:val="Pa0"/>
        <w:rPr>
          <w:rStyle w:val="A2"/>
        </w:rPr>
      </w:pPr>
    </w:p>
    <w:p w:rsidR="00D13B41" w:rsidRDefault="00D13B41" w:rsidP="00D13B41">
      <w:pPr>
        <w:pStyle w:val="Pa0"/>
        <w:rPr>
          <w:rStyle w:val="A10"/>
          <w:b w:val="0"/>
          <w:bCs w:val="0"/>
        </w:rPr>
      </w:pPr>
      <w:r>
        <w:rPr>
          <w:rStyle w:val="A2"/>
        </w:rPr>
        <w:t xml:space="preserve">Role description: </w:t>
      </w:r>
      <w:proofErr w:type="spellStart"/>
      <w:r>
        <w:rPr>
          <w:rStyle w:val="A2"/>
        </w:rPr>
        <w:t>D</w:t>
      </w:r>
      <w:r>
        <w:rPr>
          <w:rStyle w:val="A2"/>
          <w:i/>
          <w:iCs/>
        </w:rPr>
        <w:t>of</w:t>
      </w:r>
      <w:proofErr w:type="spellEnd"/>
      <w:r>
        <w:rPr>
          <w:rStyle w:val="A2"/>
          <w:i/>
          <w:iCs/>
        </w:rPr>
        <w:t xml:space="preserve"> </w:t>
      </w:r>
      <w:r>
        <w:rPr>
          <w:rStyle w:val="A2"/>
        </w:rPr>
        <w:t xml:space="preserve">E Manager </w:t>
      </w:r>
      <w:r>
        <w:rPr>
          <w:rStyle w:val="A10"/>
          <w:b w:val="0"/>
          <w:bCs w:val="0"/>
        </w:rPr>
        <w:t xml:space="preserve">(within DLCs) </w:t>
      </w:r>
    </w:p>
    <w:p w:rsidR="00D13B41" w:rsidRDefault="00D13B41" w:rsidP="00D13B41">
      <w:pPr>
        <w:pStyle w:val="Pa0"/>
        <w:rPr>
          <w:rStyle w:val="A10"/>
          <w:b w:val="0"/>
          <w:bCs w:val="0"/>
        </w:rPr>
      </w:pPr>
    </w:p>
    <w:p w:rsidR="00D13B41" w:rsidRPr="00D13B41" w:rsidRDefault="00D13B41" w:rsidP="00D13B41">
      <w:pPr>
        <w:pStyle w:val="Pa0"/>
        <w:rPr>
          <w:rFonts w:ascii="Arial" w:hAnsi="Arial" w:cs="Arial"/>
          <w:color w:val="000000"/>
        </w:rPr>
      </w:pPr>
      <w:r w:rsidRPr="00D13B41">
        <w:rPr>
          <w:rFonts w:ascii="Arial" w:hAnsi="Arial" w:cs="Arial"/>
          <w:b/>
          <w:bCs/>
          <w:color w:val="000000"/>
        </w:rPr>
        <w:t xml:space="preserve">Hours: </w:t>
      </w:r>
      <w:r w:rsidRPr="00D13B41">
        <w:rPr>
          <w:rFonts w:ascii="Arial" w:hAnsi="Arial" w:cs="Arial"/>
          <w:color w:val="000000"/>
        </w:rPr>
        <w:t xml:space="preserve">Variable (dependent on scale of Licensed Organisation) </w:t>
      </w:r>
    </w:p>
    <w:p w:rsidR="00D13B41" w:rsidRPr="00D13B41" w:rsidRDefault="00D13B41" w:rsidP="00D13B41">
      <w:pPr>
        <w:pStyle w:val="Pa0"/>
        <w:rPr>
          <w:rFonts w:ascii="Arial" w:hAnsi="Arial" w:cs="Arial"/>
          <w:color w:val="000000"/>
        </w:rPr>
      </w:pPr>
      <w:r w:rsidRPr="00D13B41">
        <w:rPr>
          <w:rFonts w:ascii="Arial" w:hAnsi="Arial" w:cs="Arial"/>
          <w:b/>
          <w:bCs/>
          <w:color w:val="000000"/>
        </w:rPr>
        <w:t xml:space="preserve">Reports to: </w:t>
      </w:r>
      <w:r w:rsidRPr="00D13B41">
        <w:rPr>
          <w:rFonts w:ascii="Arial" w:hAnsi="Arial" w:cs="Arial"/>
          <w:color w:val="000000"/>
        </w:rPr>
        <w:t xml:space="preserve">DofE Licence holder </w:t>
      </w:r>
    </w:p>
    <w:p w:rsidR="00D13B41" w:rsidRPr="00D13B41" w:rsidRDefault="00D13B41" w:rsidP="00D13B41">
      <w:pPr>
        <w:pStyle w:val="Pa0"/>
        <w:rPr>
          <w:rFonts w:ascii="Arial" w:hAnsi="Arial" w:cs="Arial"/>
          <w:color w:val="000000"/>
        </w:rPr>
      </w:pPr>
      <w:r w:rsidRPr="00D13B41">
        <w:rPr>
          <w:rFonts w:ascii="Arial" w:hAnsi="Arial" w:cs="Arial"/>
          <w:b/>
          <w:bCs/>
          <w:color w:val="000000"/>
        </w:rPr>
        <w:t xml:space="preserve">Appointed by: </w:t>
      </w:r>
      <w:r w:rsidRPr="00D13B41">
        <w:rPr>
          <w:rFonts w:ascii="Arial" w:hAnsi="Arial" w:cs="Arial"/>
          <w:color w:val="000000"/>
        </w:rPr>
        <w:t xml:space="preserve">DofE Licence holder (in consultation with DofE Regional/Country Office) </w:t>
      </w:r>
    </w:p>
    <w:p w:rsidR="00D13B41" w:rsidRPr="00D13B41" w:rsidRDefault="00D13B41" w:rsidP="00D13B41">
      <w:pPr>
        <w:pStyle w:val="Pa0"/>
        <w:rPr>
          <w:rFonts w:ascii="Arial" w:hAnsi="Arial" w:cs="Arial"/>
          <w:color w:val="000000"/>
        </w:rPr>
      </w:pPr>
      <w:r w:rsidRPr="00D13B41">
        <w:rPr>
          <w:rFonts w:ascii="Arial" w:hAnsi="Arial" w:cs="Arial"/>
          <w:b/>
          <w:bCs/>
          <w:color w:val="000000"/>
        </w:rPr>
        <w:t xml:space="preserve">Key contacts: </w:t>
      </w:r>
      <w:r w:rsidRPr="00D13B41">
        <w:rPr>
          <w:rFonts w:ascii="Arial" w:hAnsi="Arial" w:cs="Arial"/>
          <w:color w:val="000000"/>
        </w:rPr>
        <w:t xml:space="preserve">DofE Licence holder, DofE Award Verifier, DofE Coordinators, DofE Administrator, </w:t>
      </w:r>
    </w:p>
    <w:p w:rsidR="00D13B41" w:rsidRPr="00D13B41" w:rsidRDefault="00D13B41" w:rsidP="00D13B41">
      <w:pPr>
        <w:pStyle w:val="Pa0"/>
        <w:rPr>
          <w:rFonts w:ascii="Arial" w:hAnsi="Arial" w:cs="Arial"/>
          <w:color w:val="000000"/>
        </w:rPr>
      </w:pPr>
      <w:r w:rsidRPr="00D13B41">
        <w:rPr>
          <w:rFonts w:ascii="Arial" w:hAnsi="Arial" w:cs="Arial"/>
          <w:color w:val="000000"/>
        </w:rPr>
        <w:t xml:space="preserve">DofE Leaders, DofE Regional/Country Office </w:t>
      </w:r>
    </w:p>
    <w:p w:rsidR="00D13B41" w:rsidRPr="00D13B41" w:rsidRDefault="00D13B41" w:rsidP="00D13B41">
      <w:pPr>
        <w:pStyle w:val="Pa0"/>
        <w:rPr>
          <w:rStyle w:val="A5"/>
          <w:rFonts w:ascii="Arial" w:hAnsi="Arial" w:cs="Arial"/>
        </w:rPr>
      </w:pPr>
    </w:p>
    <w:p w:rsidR="00D13B41" w:rsidRPr="00D13B41" w:rsidRDefault="00D13B41" w:rsidP="00D13B41">
      <w:pPr>
        <w:pStyle w:val="Pa0"/>
        <w:rPr>
          <w:rFonts w:ascii="Arial" w:hAnsi="Arial" w:cs="Arial"/>
          <w:color w:val="000000"/>
        </w:rPr>
      </w:pPr>
      <w:r w:rsidRPr="00D13B41">
        <w:rPr>
          <w:rStyle w:val="A5"/>
          <w:rFonts w:ascii="Arial" w:hAnsi="Arial" w:cs="Arial"/>
        </w:rPr>
        <w:t xml:space="preserve">Summary and main purpose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The Duke of Edinburgh’s Award (DofE) is a UK charity that makes a difference to young people’s lives and prepares them for life and work. Over 275,000 young people per year from every possible background take part in the DofE programme to broaden their horizons, develop their leadership skills, learn to work with others, volunteer in their local communities, increase their employability, and prove to themselves they can succeed at a serious challenge. </w:t>
      </w:r>
    </w:p>
    <w:p w:rsidR="00D13B41" w:rsidRDefault="00D13B41" w:rsidP="00D13B41">
      <w:pPr>
        <w:pStyle w:val="Pa0"/>
        <w:rPr>
          <w:rStyle w:val="A3"/>
          <w:rFonts w:ascii="Arial" w:hAnsi="Arial" w:cs="Arial"/>
          <w:sz w:val="24"/>
          <w:szCs w:val="24"/>
        </w:rPr>
      </w:pP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DofE Managers perform a vital role on behalf of the Charity. They ensure that The Duke of Edinburgh’s Award is operated in accordance with the terms of the Licence agreement and support the </w:t>
      </w:r>
      <w:proofErr w:type="spellStart"/>
      <w:r w:rsidRPr="00D13B41">
        <w:rPr>
          <w:rStyle w:val="A3"/>
          <w:rFonts w:ascii="Arial" w:hAnsi="Arial" w:cs="Arial"/>
          <w:sz w:val="24"/>
          <w:szCs w:val="24"/>
        </w:rPr>
        <w:t>DofE’s</w:t>
      </w:r>
      <w:proofErr w:type="spellEnd"/>
      <w:r w:rsidRPr="00D13B41">
        <w:rPr>
          <w:rStyle w:val="A3"/>
          <w:rFonts w:ascii="Arial" w:hAnsi="Arial" w:cs="Arial"/>
          <w:sz w:val="24"/>
          <w:szCs w:val="24"/>
        </w:rPr>
        <w:t xml:space="preserve"> mission. They develop, support and promote the delivery of the DofE within the remit of their Licensed Organisation. </w:t>
      </w:r>
    </w:p>
    <w:p w:rsidR="00D13B41" w:rsidRDefault="00D13B41" w:rsidP="00D13B41">
      <w:pPr>
        <w:pStyle w:val="Pa0"/>
        <w:rPr>
          <w:rStyle w:val="A5"/>
          <w:rFonts w:ascii="Arial" w:hAnsi="Arial" w:cs="Arial"/>
        </w:rPr>
      </w:pPr>
    </w:p>
    <w:p w:rsidR="00D13B41" w:rsidRPr="00D13B41" w:rsidRDefault="00D13B41" w:rsidP="00D13B41">
      <w:pPr>
        <w:pStyle w:val="Pa0"/>
        <w:rPr>
          <w:rFonts w:ascii="Arial" w:hAnsi="Arial" w:cs="Arial"/>
          <w:color w:val="000000"/>
        </w:rPr>
      </w:pPr>
      <w:r w:rsidRPr="00D13B41">
        <w:rPr>
          <w:rStyle w:val="A5"/>
          <w:rFonts w:ascii="Arial" w:hAnsi="Arial" w:cs="Arial"/>
        </w:rPr>
        <w:t xml:space="preserve">The key tasks of the role are to: </w:t>
      </w:r>
    </w:p>
    <w:p w:rsidR="00D13B41" w:rsidRDefault="00D13B41" w:rsidP="00D13B41">
      <w:pPr>
        <w:pStyle w:val="Pa0"/>
        <w:rPr>
          <w:rStyle w:val="A3"/>
          <w:rFonts w:ascii="Arial" w:hAnsi="Arial" w:cs="Arial"/>
          <w:b/>
          <w:bCs/>
          <w:sz w:val="24"/>
          <w:szCs w:val="24"/>
        </w:rPr>
      </w:pPr>
    </w:p>
    <w:p w:rsidR="00D13B41" w:rsidRPr="00D13B41" w:rsidRDefault="00D13B41" w:rsidP="00D13B41">
      <w:pPr>
        <w:pStyle w:val="Pa0"/>
        <w:rPr>
          <w:rFonts w:ascii="Arial" w:hAnsi="Arial" w:cs="Arial"/>
          <w:color w:val="000000"/>
        </w:rPr>
      </w:pPr>
      <w:r w:rsidRPr="00D13B41">
        <w:rPr>
          <w:rStyle w:val="A3"/>
          <w:rFonts w:ascii="Arial" w:hAnsi="Arial" w:cs="Arial"/>
          <w:b/>
          <w:bCs/>
          <w:sz w:val="24"/>
          <w:szCs w:val="24"/>
        </w:rPr>
        <w:t xml:space="preserve">Young people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KT1. Ensure the delivery of high quality programmes and identify opportunities for increased participation.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KT2. Manage the provision of a safe and enjoyable DofE programme for participants from the Licensed Organisation.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KT3. Issue badges and certificates on completion of Awards.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KT4. Arrange suitable opportunities t</w:t>
      </w:r>
      <w:r>
        <w:rPr>
          <w:rStyle w:val="A3"/>
          <w:rFonts w:ascii="Arial" w:hAnsi="Arial" w:cs="Arial"/>
          <w:sz w:val="24"/>
          <w:szCs w:val="24"/>
        </w:rPr>
        <w:t xml:space="preserve">o celebrate young people’s DofE </w:t>
      </w:r>
      <w:r w:rsidRPr="00D13B41">
        <w:rPr>
          <w:rStyle w:val="A3"/>
          <w:rFonts w:ascii="Arial" w:hAnsi="Arial" w:cs="Arial"/>
          <w:sz w:val="24"/>
          <w:szCs w:val="24"/>
        </w:rPr>
        <w:t xml:space="preserve">achievements.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KT5. Purchase and assign Participation Places.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KT6. Deal with complaints and queries in an efficient manner. </w:t>
      </w:r>
    </w:p>
    <w:p w:rsidR="00D13B41" w:rsidRDefault="00D13B41" w:rsidP="00D13B41">
      <w:pPr>
        <w:pStyle w:val="Pa0"/>
        <w:rPr>
          <w:rStyle w:val="A3"/>
          <w:rFonts w:ascii="Arial" w:hAnsi="Arial" w:cs="Arial"/>
          <w:b/>
          <w:bCs/>
          <w:sz w:val="24"/>
          <w:szCs w:val="24"/>
        </w:rPr>
      </w:pPr>
    </w:p>
    <w:p w:rsidR="00D13B41" w:rsidRPr="00D13B41" w:rsidRDefault="00D13B41" w:rsidP="00D13B41">
      <w:pPr>
        <w:pStyle w:val="Pa0"/>
        <w:rPr>
          <w:rFonts w:ascii="Arial" w:hAnsi="Arial" w:cs="Arial"/>
          <w:color w:val="000000"/>
        </w:rPr>
      </w:pPr>
      <w:r w:rsidRPr="00D13B41">
        <w:rPr>
          <w:rStyle w:val="A3"/>
          <w:rFonts w:ascii="Arial" w:hAnsi="Arial" w:cs="Arial"/>
          <w:b/>
          <w:bCs/>
          <w:sz w:val="24"/>
          <w:szCs w:val="24"/>
        </w:rPr>
        <w:t xml:space="preserve">DofE groups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KT7. Authorise, manage and set up sufficient DofE groups to ensure access to a DofE programme for all participants who wish to take part.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KT8. Approve the appointment of Leaders, Instructors, Supervisors and Assessors and ensure they have access to appropriate training/qualifications for their role.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lastRenderedPageBreak/>
        <w:t xml:space="preserve">KT9. Manage and support Leaders – support them in their role, ensure they have undergone appropriate training and actively manage the recruitment of new Leaders when necessary.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KT10. Use </w:t>
      </w:r>
      <w:r w:rsidRPr="00D13B41">
        <w:rPr>
          <w:rStyle w:val="A3"/>
          <w:rFonts w:ascii="Arial" w:hAnsi="Arial" w:cs="Arial"/>
          <w:i/>
          <w:iCs/>
          <w:sz w:val="24"/>
          <w:szCs w:val="24"/>
        </w:rPr>
        <w:t>e</w:t>
      </w:r>
      <w:r w:rsidRPr="00D13B41">
        <w:rPr>
          <w:rStyle w:val="A3"/>
          <w:rFonts w:ascii="Arial" w:hAnsi="Arial" w:cs="Arial"/>
          <w:sz w:val="24"/>
          <w:szCs w:val="24"/>
        </w:rPr>
        <w:t xml:space="preserve">DofE to actively manage DofE groups.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KT11. Ensure that all DofE groups are adher</w:t>
      </w:r>
      <w:r>
        <w:rPr>
          <w:rStyle w:val="A3"/>
          <w:rFonts w:ascii="Arial" w:hAnsi="Arial" w:cs="Arial"/>
          <w:sz w:val="24"/>
          <w:szCs w:val="24"/>
        </w:rPr>
        <w:t xml:space="preserve">ing to the correct policies and </w:t>
      </w:r>
      <w:r w:rsidRPr="00D13B41">
        <w:rPr>
          <w:rStyle w:val="A3"/>
          <w:rFonts w:ascii="Arial" w:hAnsi="Arial" w:cs="Arial"/>
          <w:sz w:val="24"/>
          <w:szCs w:val="24"/>
        </w:rPr>
        <w:t xml:space="preserve">procedures.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KT12. Run an active volunteer recruitment programme. </w:t>
      </w:r>
    </w:p>
    <w:p w:rsidR="00D13B41" w:rsidRDefault="00D13B41" w:rsidP="00D13B41">
      <w:pPr>
        <w:pStyle w:val="Pa0"/>
        <w:rPr>
          <w:rStyle w:val="A3"/>
          <w:rFonts w:ascii="Arial" w:hAnsi="Arial" w:cs="Arial"/>
          <w:b/>
          <w:bCs/>
          <w:sz w:val="24"/>
          <w:szCs w:val="24"/>
        </w:rPr>
      </w:pPr>
    </w:p>
    <w:p w:rsidR="00D13B41" w:rsidRPr="00D13B41" w:rsidRDefault="00D13B41" w:rsidP="00D13B41">
      <w:pPr>
        <w:pStyle w:val="Pa0"/>
        <w:rPr>
          <w:rFonts w:ascii="Arial" w:hAnsi="Arial" w:cs="Arial"/>
          <w:color w:val="000000"/>
        </w:rPr>
      </w:pPr>
      <w:r w:rsidRPr="00D13B41">
        <w:rPr>
          <w:rStyle w:val="A3"/>
          <w:rFonts w:ascii="Arial" w:hAnsi="Arial" w:cs="Arial"/>
          <w:b/>
          <w:bCs/>
          <w:sz w:val="24"/>
          <w:szCs w:val="24"/>
        </w:rPr>
        <w:t xml:space="preserve">General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KT13. In conjunction with the relevant DofE Regional/Country Office develop, implement and review a DofE development plan, which includes supporting the DofE to meet its strategic aims.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KT14. Use </w:t>
      </w:r>
      <w:r w:rsidRPr="00D13B41">
        <w:rPr>
          <w:rStyle w:val="A3"/>
          <w:rFonts w:ascii="Arial" w:hAnsi="Arial" w:cs="Arial"/>
          <w:i/>
          <w:iCs/>
          <w:sz w:val="24"/>
          <w:szCs w:val="24"/>
        </w:rPr>
        <w:t>e</w:t>
      </w:r>
      <w:r w:rsidRPr="00D13B41">
        <w:rPr>
          <w:rStyle w:val="A3"/>
          <w:rFonts w:ascii="Arial" w:hAnsi="Arial" w:cs="Arial"/>
          <w:sz w:val="24"/>
          <w:szCs w:val="24"/>
        </w:rPr>
        <w:t xml:space="preserve">DofE to support the delivery and management of DofE within the Licensed Organisation.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KT15. Use the </w:t>
      </w:r>
      <w:r w:rsidRPr="00D13B41">
        <w:rPr>
          <w:rStyle w:val="A3"/>
          <w:rFonts w:ascii="Arial" w:hAnsi="Arial" w:cs="Arial"/>
          <w:i/>
          <w:iCs/>
          <w:sz w:val="24"/>
          <w:szCs w:val="24"/>
        </w:rPr>
        <w:t>e</w:t>
      </w:r>
      <w:r w:rsidRPr="00D13B41">
        <w:rPr>
          <w:rStyle w:val="A3"/>
          <w:rFonts w:ascii="Arial" w:hAnsi="Arial" w:cs="Arial"/>
          <w:sz w:val="24"/>
          <w:szCs w:val="24"/>
        </w:rPr>
        <w:t xml:space="preserve">DofE reporting functions to measure performance and set development targets.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KT16. Attend at least one meeting/event organised by your DofE Regional/Country Office per year to keep up to date with DofE developments.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KT17. Ensure compliance with all aspects of the DofE Licence. </w:t>
      </w:r>
    </w:p>
    <w:p w:rsidR="00D13B41" w:rsidRPr="00D13B41" w:rsidRDefault="00D13B41" w:rsidP="00D13B41">
      <w:pPr>
        <w:pStyle w:val="Pa0"/>
        <w:rPr>
          <w:rFonts w:ascii="Arial" w:hAnsi="Arial" w:cs="Arial"/>
          <w:color w:val="000000"/>
        </w:rPr>
      </w:pPr>
      <w:r w:rsidRPr="00D13B41">
        <w:rPr>
          <w:rStyle w:val="A3"/>
          <w:rFonts w:ascii="Arial" w:hAnsi="Arial" w:cs="Arial"/>
          <w:sz w:val="24"/>
          <w:szCs w:val="24"/>
        </w:rPr>
        <w:t xml:space="preserve">KT18. Be a champion for the DofE within the Licensed Organisation and actively promote the DofE within the local community. </w:t>
      </w:r>
    </w:p>
    <w:p w:rsidR="00D13B41" w:rsidRDefault="00D13B41" w:rsidP="00D13B41">
      <w:pPr>
        <w:pStyle w:val="Pa0"/>
        <w:rPr>
          <w:rStyle w:val="A5"/>
          <w:rFonts w:ascii="Arial" w:hAnsi="Arial" w:cs="Arial"/>
        </w:rPr>
      </w:pPr>
    </w:p>
    <w:p w:rsidR="00D13B41" w:rsidRPr="00D13B41" w:rsidRDefault="00D13B41" w:rsidP="00D13B41">
      <w:pPr>
        <w:pStyle w:val="Pa0"/>
        <w:rPr>
          <w:rFonts w:ascii="Arial" w:hAnsi="Arial" w:cs="Arial"/>
          <w:color w:val="000000"/>
        </w:rPr>
      </w:pPr>
      <w:r w:rsidRPr="00D13B41">
        <w:rPr>
          <w:rStyle w:val="A5"/>
          <w:rFonts w:ascii="Arial" w:hAnsi="Arial" w:cs="Arial"/>
        </w:rPr>
        <w:t xml:space="preserve">Other considerations </w:t>
      </w:r>
    </w:p>
    <w:p w:rsidR="00D13B41" w:rsidRDefault="00D13B41" w:rsidP="00D13B41">
      <w:pPr>
        <w:pStyle w:val="Pa0"/>
        <w:rPr>
          <w:rFonts w:ascii="Arial" w:hAnsi="Arial" w:cs="Arial"/>
          <w:i/>
          <w:iCs/>
          <w:color w:val="000000"/>
        </w:rPr>
      </w:pPr>
      <w:r w:rsidRPr="00D13B41">
        <w:rPr>
          <w:rStyle w:val="A3"/>
          <w:rFonts w:ascii="Arial" w:hAnsi="Arial" w:cs="Arial"/>
          <w:sz w:val="24"/>
          <w:szCs w:val="24"/>
        </w:rPr>
        <w:t xml:space="preserve">DofE Managers must undertake the e-induction and Introduction to the DofE courses. </w:t>
      </w:r>
    </w:p>
    <w:p w:rsidR="00D13B41" w:rsidRDefault="00D13B41" w:rsidP="00D13B41">
      <w:pPr>
        <w:pStyle w:val="Default"/>
      </w:pPr>
    </w:p>
    <w:tbl>
      <w:tblPr>
        <w:tblStyle w:val="TableGrid"/>
        <w:tblW w:w="0" w:type="auto"/>
        <w:tblLook w:val="04A0" w:firstRow="1" w:lastRow="0" w:firstColumn="1" w:lastColumn="0" w:noHBand="0" w:noVBand="1"/>
      </w:tblPr>
      <w:tblGrid>
        <w:gridCol w:w="4594"/>
        <w:gridCol w:w="4594"/>
      </w:tblGrid>
      <w:tr w:rsidR="00D13B41" w:rsidTr="0093489F">
        <w:tc>
          <w:tcPr>
            <w:tcW w:w="9188" w:type="dxa"/>
            <w:gridSpan w:val="2"/>
          </w:tcPr>
          <w:p w:rsidR="00D13B41" w:rsidRPr="00D13B41" w:rsidRDefault="00D13B41" w:rsidP="00D13B41">
            <w:pPr>
              <w:pStyle w:val="Pa17"/>
              <w:pageBreakBefore/>
              <w:jc w:val="center"/>
              <w:rPr>
                <w:rFonts w:ascii="Arial" w:hAnsi="Arial" w:cs="Arial"/>
                <w:color w:val="000000"/>
              </w:rPr>
            </w:pPr>
            <w:r w:rsidRPr="00D13B41">
              <w:rPr>
                <w:rStyle w:val="A10"/>
                <w:rFonts w:ascii="Arial" w:hAnsi="Arial" w:cs="Arial"/>
                <w:sz w:val="24"/>
                <w:szCs w:val="24"/>
              </w:rPr>
              <w:lastRenderedPageBreak/>
              <w:t>DofE Manager: Skills and knowledge</w:t>
            </w:r>
          </w:p>
          <w:p w:rsidR="00D13B41" w:rsidRDefault="00D13B41" w:rsidP="00D13B41">
            <w:pPr>
              <w:pStyle w:val="Default"/>
            </w:pPr>
          </w:p>
        </w:tc>
      </w:tr>
      <w:tr w:rsidR="00D13B41" w:rsidTr="00D13B41">
        <w:tc>
          <w:tcPr>
            <w:tcW w:w="4594" w:type="dxa"/>
          </w:tcPr>
          <w:p w:rsidR="00D13B41" w:rsidRPr="00D13B41" w:rsidRDefault="00D13B41" w:rsidP="00D13B41">
            <w:pPr>
              <w:pStyle w:val="Pa1"/>
              <w:rPr>
                <w:rFonts w:ascii="Arial" w:hAnsi="Arial" w:cs="Arial"/>
                <w:color w:val="000000"/>
              </w:rPr>
            </w:pPr>
            <w:r w:rsidRPr="00D13B41">
              <w:rPr>
                <w:rFonts w:ascii="Arial" w:hAnsi="Arial" w:cs="Arial"/>
                <w:b/>
                <w:bCs/>
                <w:color w:val="000000"/>
              </w:rPr>
              <w:t xml:space="preserve">Essential: </w:t>
            </w:r>
          </w:p>
          <w:p w:rsidR="00D13B41" w:rsidRPr="00D13B41" w:rsidRDefault="00D13B41" w:rsidP="00D13B41">
            <w:pPr>
              <w:pStyle w:val="Default"/>
              <w:numPr>
                <w:ilvl w:val="0"/>
                <w:numId w:val="1"/>
              </w:numPr>
              <w:spacing w:line="221" w:lineRule="atLeast"/>
              <w:rPr>
                <w:rFonts w:ascii="Arial" w:hAnsi="Arial" w:cs="Arial"/>
                <w:color w:val="auto"/>
              </w:rPr>
            </w:pPr>
            <w:r w:rsidRPr="00D13B41">
              <w:rPr>
                <w:rStyle w:val="A6"/>
                <w:rFonts w:ascii="Arial" w:hAnsi="Arial" w:cs="Arial"/>
                <w:color w:val="auto"/>
                <w:sz w:val="24"/>
                <w:szCs w:val="24"/>
              </w:rPr>
              <w:t xml:space="preserve">An ability to communicate with adults and young people, both verbally and in writing. </w:t>
            </w:r>
          </w:p>
          <w:p w:rsidR="00D13B41" w:rsidRPr="00D13B41" w:rsidRDefault="00D13B41" w:rsidP="00D13B41">
            <w:pPr>
              <w:pStyle w:val="Pa11"/>
              <w:numPr>
                <w:ilvl w:val="0"/>
                <w:numId w:val="1"/>
              </w:numPr>
              <w:rPr>
                <w:rFonts w:ascii="Arial" w:hAnsi="Arial" w:cs="Arial"/>
              </w:rPr>
            </w:pPr>
            <w:r w:rsidRPr="00D13B41">
              <w:rPr>
                <w:rStyle w:val="A6"/>
                <w:rFonts w:ascii="Arial" w:hAnsi="Arial" w:cs="Arial"/>
                <w:color w:val="auto"/>
                <w:sz w:val="24"/>
                <w:szCs w:val="24"/>
              </w:rPr>
              <w:t xml:space="preserve">An ability to organise and plan effectively. </w:t>
            </w:r>
          </w:p>
          <w:p w:rsidR="00D13B41" w:rsidRPr="00D13B41" w:rsidRDefault="00D13B41" w:rsidP="00D13B41">
            <w:pPr>
              <w:pStyle w:val="Pa11"/>
              <w:numPr>
                <w:ilvl w:val="0"/>
                <w:numId w:val="1"/>
              </w:numPr>
              <w:rPr>
                <w:rFonts w:ascii="Arial" w:hAnsi="Arial" w:cs="Arial"/>
              </w:rPr>
            </w:pPr>
            <w:r w:rsidRPr="00D13B41">
              <w:rPr>
                <w:rStyle w:val="A6"/>
                <w:rFonts w:ascii="Arial" w:hAnsi="Arial" w:cs="Arial"/>
                <w:color w:val="auto"/>
                <w:sz w:val="24"/>
                <w:szCs w:val="24"/>
              </w:rPr>
              <w:t xml:space="preserve">IT literate. </w:t>
            </w:r>
          </w:p>
          <w:p w:rsidR="00D13B41" w:rsidRPr="00D13B41" w:rsidRDefault="00D13B41" w:rsidP="00D13B41">
            <w:pPr>
              <w:pStyle w:val="Pa11"/>
              <w:numPr>
                <w:ilvl w:val="0"/>
                <w:numId w:val="1"/>
              </w:numPr>
              <w:rPr>
                <w:rFonts w:ascii="Arial" w:hAnsi="Arial" w:cs="Arial"/>
              </w:rPr>
            </w:pPr>
            <w:r w:rsidRPr="00D13B41">
              <w:rPr>
                <w:rStyle w:val="A6"/>
                <w:rFonts w:ascii="Arial" w:hAnsi="Arial" w:cs="Arial"/>
                <w:color w:val="auto"/>
                <w:sz w:val="24"/>
                <w:szCs w:val="24"/>
              </w:rPr>
              <w:t xml:space="preserve">Ability to manage staff effectively. </w:t>
            </w:r>
          </w:p>
          <w:p w:rsidR="00D13B41" w:rsidRPr="00D13B41" w:rsidRDefault="00D13B41" w:rsidP="00D13B41">
            <w:pPr>
              <w:pStyle w:val="Pa11"/>
              <w:numPr>
                <w:ilvl w:val="0"/>
                <w:numId w:val="1"/>
              </w:numPr>
              <w:rPr>
                <w:rFonts w:ascii="Arial" w:hAnsi="Arial" w:cs="Arial"/>
              </w:rPr>
            </w:pPr>
            <w:r w:rsidRPr="00D13B41">
              <w:rPr>
                <w:rStyle w:val="A6"/>
                <w:rFonts w:ascii="Arial" w:hAnsi="Arial" w:cs="Arial"/>
                <w:color w:val="auto"/>
                <w:sz w:val="24"/>
                <w:szCs w:val="24"/>
              </w:rPr>
              <w:t xml:space="preserve">Able to provide inspirational leadership and motivate adults. </w:t>
            </w:r>
          </w:p>
          <w:p w:rsidR="00D13B41" w:rsidRPr="00D13B41" w:rsidRDefault="00D13B41" w:rsidP="00D13B41">
            <w:pPr>
              <w:pStyle w:val="Pa11"/>
              <w:numPr>
                <w:ilvl w:val="0"/>
                <w:numId w:val="1"/>
              </w:numPr>
              <w:rPr>
                <w:rFonts w:ascii="Arial" w:hAnsi="Arial" w:cs="Arial"/>
              </w:rPr>
            </w:pPr>
            <w:r w:rsidRPr="00D13B41">
              <w:rPr>
                <w:rStyle w:val="A6"/>
                <w:rFonts w:ascii="Arial" w:hAnsi="Arial" w:cs="Arial"/>
                <w:color w:val="auto"/>
                <w:sz w:val="24"/>
                <w:szCs w:val="24"/>
              </w:rPr>
              <w:t xml:space="preserve">Build, maintain and facilitate effective working relationships with a wide range of people. </w:t>
            </w:r>
          </w:p>
          <w:p w:rsidR="00D13B41" w:rsidRPr="00D13B41" w:rsidRDefault="00D13B41" w:rsidP="00D13B41">
            <w:pPr>
              <w:pStyle w:val="Pa11"/>
              <w:numPr>
                <w:ilvl w:val="0"/>
                <w:numId w:val="1"/>
              </w:numPr>
              <w:rPr>
                <w:rFonts w:ascii="Arial" w:hAnsi="Arial" w:cs="Arial"/>
              </w:rPr>
            </w:pPr>
            <w:r w:rsidRPr="00D13B41">
              <w:rPr>
                <w:rStyle w:val="A6"/>
                <w:rFonts w:ascii="Arial" w:hAnsi="Arial" w:cs="Arial"/>
                <w:color w:val="auto"/>
                <w:sz w:val="24"/>
                <w:szCs w:val="24"/>
              </w:rPr>
              <w:t xml:space="preserve">Plan, manage and monitor own tasks and time. </w:t>
            </w:r>
          </w:p>
          <w:p w:rsidR="00D13B41" w:rsidRPr="00D13B41" w:rsidRDefault="00D13B41" w:rsidP="00D13B41">
            <w:pPr>
              <w:pStyle w:val="Pa11"/>
              <w:numPr>
                <w:ilvl w:val="0"/>
                <w:numId w:val="1"/>
              </w:numPr>
              <w:rPr>
                <w:rFonts w:ascii="Arial" w:hAnsi="Arial" w:cs="Arial"/>
              </w:rPr>
            </w:pPr>
            <w:r w:rsidRPr="00D13B41">
              <w:rPr>
                <w:rStyle w:val="A6"/>
                <w:rFonts w:ascii="Arial" w:hAnsi="Arial" w:cs="Arial"/>
                <w:color w:val="auto"/>
                <w:sz w:val="24"/>
                <w:szCs w:val="24"/>
              </w:rPr>
              <w:t xml:space="preserve">Construct and implement long-term plans that improve and expand the DofE programme offered to young people and identify any training, resources and other needs required to undertake this work. </w:t>
            </w:r>
          </w:p>
          <w:p w:rsidR="00D13B41" w:rsidRDefault="00D13B41" w:rsidP="00D13B41">
            <w:pPr>
              <w:pStyle w:val="Default"/>
            </w:pPr>
          </w:p>
        </w:tc>
        <w:tc>
          <w:tcPr>
            <w:tcW w:w="4594" w:type="dxa"/>
          </w:tcPr>
          <w:p w:rsidR="00D13B41" w:rsidRPr="00D13B41" w:rsidRDefault="00D13B41" w:rsidP="00D13B41">
            <w:pPr>
              <w:pStyle w:val="Pa1"/>
              <w:rPr>
                <w:rFonts w:ascii="Arial" w:hAnsi="Arial" w:cs="Arial"/>
              </w:rPr>
            </w:pPr>
            <w:r w:rsidRPr="00D13B41">
              <w:rPr>
                <w:rFonts w:ascii="Arial" w:hAnsi="Arial" w:cs="Arial"/>
                <w:b/>
                <w:bCs/>
              </w:rPr>
              <w:t xml:space="preserve">Desirable: </w:t>
            </w:r>
          </w:p>
          <w:p w:rsidR="00D13B41" w:rsidRPr="00D13B41" w:rsidRDefault="00D13B41" w:rsidP="00D13B41">
            <w:pPr>
              <w:pStyle w:val="Pa11"/>
              <w:numPr>
                <w:ilvl w:val="0"/>
                <w:numId w:val="2"/>
              </w:numPr>
              <w:rPr>
                <w:rFonts w:ascii="Arial" w:hAnsi="Arial" w:cs="Arial"/>
              </w:rPr>
            </w:pPr>
            <w:r w:rsidRPr="00D13B41">
              <w:rPr>
                <w:rStyle w:val="A6"/>
                <w:rFonts w:ascii="Arial" w:hAnsi="Arial" w:cs="Arial"/>
                <w:color w:val="auto"/>
                <w:sz w:val="24"/>
                <w:szCs w:val="24"/>
              </w:rPr>
              <w:t xml:space="preserve">Experience of running DofE programmes. </w:t>
            </w:r>
          </w:p>
          <w:p w:rsidR="00D13B41" w:rsidRPr="00D13B41" w:rsidRDefault="00D13B41" w:rsidP="00D13B41">
            <w:pPr>
              <w:pStyle w:val="Pa11"/>
              <w:numPr>
                <w:ilvl w:val="0"/>
                <w:numId w:val="2"/>
              </w:numPr>
              <w:rPr>
                <w:rFonts w:ascii="Arial" w:hAnsi="Arial" w:cs="Arial"/>
              </w:rPr>
            </w:pPr>
            <w:r w:rsidRPr="00D13B41">
              <w:rPr>
                <w:rStyle w:val="A6"/>
                <w:rFonts w:ascii="Arial" w:hAnsi="Arial" w:cs="Arial"/>
                <w:color w:val="auto"/>
                <w:sz w:val="24"/>
                <w:szCs w:val="24"/>
              </w:rPr>
              <w:t xml:space="preserve">Staff or volunteer management. </w:t>
            </w:r>
          </w:p>
          <w:p w:rsidR="00D13B41" w:rsidRPr="00D13B41" w:rsidRDefault="00D13B41" w:rsidP="00D13B41">
            <w:pPr>
              <w:pStyle w:val="Pa11"/>
              <w:numPr>
                <w:ilvl w:val="0"/>
                <w:numId w:val="2"/>
              </w:numPr>
              <w:rPr>
                <w:rFonts w:ascii="Arial" w:hAnsi="Arial" w:cs="Arial"/>
              </w:rPr>
            </w:pPr>
            <w:r w:rsidRPr="00D13B41">
              <w:rPr>
                <w:rStyle w:val="A6"/>
                <w:rFonts w:ascii="Arial" w:hAnsi="Arial" w:cs="Arial"/>
                <w:color w:val="auto"/>
                <w:sz w:val="24"/>
                <w:szCs w:val="24"/>
              </w:rPr>
              <w:t xml:space="preserve">Experience of working with young people. </w:t>
            </w:r>
          </w:p>
          <w:p w:rsidR="00D13B41" w:rsidRPr="00D13B41" w:rsidRDefault="00D13B41" w:rsidP="00D13B41">
            <w:pPr>
              <w:pStyle w:val="ListParagraph"/>
              <w:numPr>
                <w:ilvl w:val="0"/>
                <w:numId w:val="2"/>
              </w:numPr>
              <w:rPr>
                <w:rFonts w:ascii="Arial" w:hAnsi="Arial" w:cs="Arial"/>
                <w:sz w:val="24"/>
                <w:szCs w:val="24"/>
              </w:rPr>
            </w:pPr>
            <w:r w:rsidRPr="00D13B41">
              <w:rPr>
                <w:rStyle w:val="A6"/>
                <w:rFonts w:ascii="Arial" w:hAnsi="Arial" w:cs="Arial"/>
                <w:color w:val="auto"/>
                <w:sz w:val="24"/>
                <w:szCs w:val="24"/>
              </w:rPr>
              <w:t>Knowledge of current issues affecting young people.</w:t>
            </w:r>
          </w:p>
          <w:p w:rsidR="00D13B41" w:rsidRDefault="00D13B41" w:rsidP="00D13B41">
            <w:pPr>
              <w:pStyle w:val="Default"/>
            </w:pPr>
          </w:p>
        </w:tc>
      </w:tr>
      <w:tr w:rsidR="00D13B41" w:rsidTr="00383AE7">
        <w:tc>
          <w:tcPr>
            <w:tcW w:w="9188" w:type="dxa"/>
            <w:gridSpan w:val="2"/>
          </w:tcPr>
          <w:p w:rsidR="00D13B41" w:rsidRPr="00D13B41" w:rsidRDefault="00D13B41" w:rsidP="00D13B41">
            <w:pPr>
              <w:pStyle w:val="Pa1"/>
              <w:rPr>
                <w:rFonts w:ascii="Arial" w:hAnsi="Arial" w:cs="Arial"/>
              </w:rPr>
            </w:pPr>
            <w:r w:rsidRPr="00D13B41">
              <w:rPr>
                <w:rFonts w:ascii="Arial" w:hAnsi="Arial" w:cs="Arial"/>
                <w:b/>
                <w:bCs/>
              </w:rPr>
              <w:t xml:space="preserve">Qualities: </w:t>
            </w:r>
          </w:p>
          <w:p w:rsidR="00D13B41" w:rsidRPr="00D13B41" w:rsidRDefault="00D13B41" w:rsidP="00D13B41">
            <w:pPr>
              <w:pStyle w:val="Pa11"/>
              <w:ind w:left="280" w:hanging="280"/>
              <w:rPr>
                <w:rFonts w:ascii="Arial" w:hAnsi="Arial" w:cs="Arial"/>
              </w:rPr>
            </w:pPr>
            <w:r w:rsidRPr="00D13B41">
              <w:rPr>
                <w:rStyle w:val="A14"/>
                <w:rFonts w:ascii="Arial" w:hAnsi="Arial" w:cs="Arial"/>
                <w:color w:val="auto"/>
                <w:sz w:val="24"/>
                <w:szCs w:val="24"/>
              </w:rPr>
              <w:t xml:space="preserve">• </w:t>
            </w:r>
            <w:r w:rsidRPr="00D13B41">
              <w:rPr>
                <w:rStyle w:val="A6"/>
                <w:rFonts w:ascii="Arial" w:hAnsi="Arial" w:cs="Arial"/>
                <w:color w:val="auto"/>
                <w:sz w:val="24"/>
                <w:szCs w:val="24"/>
              </w:rPr>
              <w:t xml:space="preserve">Integrity. </w:t>
            </w:r>
          </w:p>
          <w:p w:rsidR="00D13B41" w:rsidRPr="00D13B41" w:rsidRDefault="00D13B41" w:rsidP="00D13B41">
            <w:pPr>
              <w:pStyle w:val="Pa11"/>
              <w:ind w:left="280" w:hanging="280"/>
              <w:rPr>
                <w:rFonts w:ascii="Arial" w:hAnsi="Arial" w:cs="Arial"/>
              </w:rPr>
            </w:pPr>
            <w:r w:rsidRPr="00D13B41">
              <w:rPr>
                <w:rStyle w:val="A14"/>
                <w:rFonts w:ascii="Arial" w:hAnsi="Arial" w:cs="Arial"/>
                <w:color w:val="auto"/>
                <w:sz w:val="24"/>
                <w:szCs w:val="24"/>
              </w:rPr>
              <w:t xml:space="preserve">• </w:t>
            </w:r>
            <w:r w:rsidRPr="00D13B41">
              <w:rPr>
                <w:rStyle w:val="A6"/>
                <w:rFonts w:ascii="Arial" w:hAnsi="Arial" w:cs="Arial"/>
                <w:color w:val="auto"/>
                <w:sz w:val="24"/>
                <w:szCs w:val="24"/>
              </w:rPr>
              <w:t xml:space="preserve">Respected decision maker. </w:t>
            </w:r>
          </w:p>
          <w:p w:rsidR="00D13B41" w:rsidRPr="00D13B41" w:rsidRDefault="00D13B41" w:rsidP="00D13B41">
            <w:pPr>
              <w:pStyle w:val="Pa11"/>
              <w:ind w:left="280" w:hanging="280"/>
              <w:rPr>
                <w:rFonts w:ascii="Arial" w:hAnsi="Arial" w:cs="Arial"/>
              </w:rPr>
            </w:pPr>
            <w:r w:rsidRPr="00D13B41">
              <w:rPr>
                <w:rStyle w:val="A14"/>
                <w:rFonts w:ascii="Arial" w:hAnsi="Arial" w:cs="Arial"/>
                <w:color w:val="auto"/>
                <w:sz w:val="24"/>
                <w:szCs w:val="24"/>
              </w:rPr>
              <w:t xml:space="preserve">• </w:t>
            </w:r>
            <w:r w:rsidRPr="00D13B41">
              <w:rPr>
                <w:rStyle w:val="A6"/>
                <w:rFonts w:ascii="Arial" w:hAnsi="Arial" w:cs="Arial"/>
                <w:color w:val="auto"/>
                <w:sz w:val="24"/>
                <w:szCs w:val="24"/>
              </w:rPr>
              <w:t xml:space="preserve">Committed to ensuring high standards. </w:t>
            </w:r>
          </w:p>
          <w:p w:rsidR="00D13B41" w:rsidRPr="00D13B41" w:rsidRDefault="00D13B41" w:rsidP="00D13B41">
            <w:pPr>
              <w:pStyle w:val="Pa11"/>
              <w:ind w:left="280" w:hanging="280"/>
              <w:rPr>
                <w:rFonts w:ascii="Arial" w:hAnsi="Arial" w:cs="Arial"/>
              </w:rPr>
            </w:pPr>
            <w:r w:rsidRPr="00D13B41">
              <w:rPr>
                <w:rStyle w:val="A14"/>
                <w:rFonts w:ascii="Arial" w:hAnsi="Arial" w:cs="Arial"/>
                <w:color w:val="auto"/>
                <w:sz w:val="24"/>
                <w:szCs w:val="24"/>
              </w:rPr>
              <w:t xml:space="preserve">• </w:t>
            </w:r>
            <w:r w:rsidRPr="00D13B41">
              <w:rPr>
                <w:rStyle w:val="A6"/>
                <w:rFonts w:ascii="Arial" w:hAnsi="Arial" w:cs="Arial"/>
                <w:color w:val="auto"/>
                <w:sz w:val="24"/>
                <w:szCs w:val="24"/>
              </w:rPr>
              <w:t xml:space="preserve">Commitment to </w:t>
            </w:r>
            <w:proofErr w:type="spellStart"/>
            <w:r w:rsidRPr="00D13B41">
              <w:rPr>
                <w:rStyle w:val="A6"/>
                <w:rFonts w:ascii="Arial" w:hAnsi="Arial" w:cs="Arial"/>
                <w:color w:val="auto"/>
                <w:sz w:val="24"/>
                <w:szCs w:val="24"/>
              </w:rPr>
              <w:t>DofE’s</w:t>
            </w:r>
            <w:proofErr w:type="spellEnd"/>
            <w:r w:rsidRPr="00D13B41">
              <w:rPr>
                <w:rStyle w:val="A6"/>
                <w:rFonts w:ascii="Arial" w:hAnsi="Arial" w:cs="Arial"/>
                <w:color w:val="auto"/>
                <w:sz w:val="24"/>
                <w:szCs w:val="24"/>
              </w:rPr>
              <w:t xml:space="preserve"> guiding principles. </w:t>
            </w:r>
          </w:p>
          <w:p w:rsidR="00D13B41" w:rsidRPr="00D13B41" w:rsidRDefault="00D13B41" w:rsidP="00D13B41">
            <w:pPr>
              <w:pStyle w:val="Pa11"/>
              <w:ind w:left="280" w:hanging="280"/>
              <w:rPr>
                <w:rFonts w:ascii="Arial" w:hAnsi="Arial" w:cs="Arial"/>
              </w:rPr>
            </w:pPr>
            <w:r w:rsidRPr="00D13B41">
              <w:rPr>
                <w:rStyle w:val="A14"/>
                <w:rFonts w:ascii="Arial" w:hAnsi="Arial" w:cs="Arial"/>
                <w:color w:val="auto"/>
                <w:sz w:val="24"/>
                <w:szCs w:val="24"/>
              </w:rPr>
              <w:t xml:space="preserve">• </w:t>
            </w:r>
            <w:r w:rsidRPr="00D13B41">
              <w:rPr>
                <w:rStyle w:val="A6"/>
                <w:rFonts w:ascii="Arial" w:hAnsi="Arial" w:cs="Arial"/>
                <w:color w:val="auto"/>
                <w:sz w:val="24"/>
                <w:szCs w:val="24"/>
              </w:rPr>
              <w:t xml:space="preserve">Flexible approach. </w:t>
            </w:r>
          </w:p>
          <w:p w:rsidR="00D13B41" w:rsidRPr="00D13B41" w:rsidRDefault="00D13B41" w:rsidP="00D13B41">
            <w:pPr>
              <w:pStyle w:val="Pa11"/>
              <w:ind w:left="280" w:hanging="280"/>
              <w:rPr>
                <w:rFonts w:ascii="Arial" w:hAnsi="Arial" w:cs="Arial"/>
              </w:rPr>
            </w:pPr>
            <w:r w:rsidRPr="00D13B41">
              <w:rPr>
                <w:rStyle w:val="A14"/>
                <w:rFonts w:ascii="Arial" w:hAnsi="Arial" w:cs="Arial"/>
                <w:color w:val="auto"/>
                <w:sz w:val="24"/>
                <w:szCs w:val="24"/>
              </w:rPr>
              <w:t xml:space="preserve">• </w:t>
            </w:r>
            <w:r w:rsidRPr="00D13B41">
              <w:rPr>
                <w:rStyle w:val="A6"/>
                <w:rFonts w:ascii="Arial" w:hAnsi="Arial" w:cs="Arial"/>
                <w:color w:val="auto"/>
                <w:sz w:val="24"/>
                <w:szCs w:val="24"/>
              </w:rPr>
              <w:t xml:space="preserve">Self-motivated. </w:t>
            </w:r>
          </w:p>
          <w:p w:rsidR="00D13B41" w:rsidRDefault="00D13B41" w:rsidP="00D13B41">
            <w:pPr>
              <w:pStyle w:val="Default"/>
            </w:pPr>
          </w:p>
        </w:tc>
      </w:tr>
    </w:tbl>
    <w:p w:rsidR="00D13B41" w:rsidRPr="00D13B41" w:rsidRDefault="00D13B41">
      <w:pPr>
        <w:rPr>
          <w:rFonts w:ascii="Arial" w:hAnsi="Arial" w:cs="Arial"/>
          <w:sz w:val="24"/>
          <w:szCs w:val="24"/>
        </w:rPr>
      </w:pPr>
      <w:bookmarkStart w:id="0" w:name="_GoBack"/>
      <w:bookmarkEnd w:id="0"/>
    </w:p>
    <w:sectPr w:rsidR="00D13B41" w:rsidRPr="00D13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861"/>
    <w:multiLevelType w:val="hybridMultilevel"/>
    <w:tmpl w:val="3FC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9C1948"/>
    <w:multiLevelType w:val="hybridMultilevel"/>
    <w:tmpl w:val="233A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41"/>
    <w:rsid w:val="00A870A9"/>
    <w:rsid w:val="00D1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B41"/>
    <w:pPr>
      <w:autoSpaceDE w:val="0"/>
      <w:autoSpaceDN w:val="0"/>
      <w:adjustRightInd w:val="0"/>
      <w:spacing w:after="0" w:line="240" w:lineRule="auto"/>
    </w:pPr>
    <w:rPr>
      <w:rFonts w:ascii="Helvetica Neue LT" w:hAnsi="Helvetica Neue LT" w:cs="Helvetica Neue LT"/>
      <w:color w:val="000000"/>
      <w:sz w:val="24"/>
      <w:szCs w:val="24"/>
    </w:rPr>
  </w:style>
  <w:style w:type="character" w:customStyle="1" w:styleId="A2">
    <w:name w:val="A2"/>
    <w:uiPriority w:val="99"/>
    <w:rsid w:val="00D13B41"/>
    <w:rPr>
      <w:rFonts w:ascii="Georgia" w:hAnsi="Georgia" w:cs="Georgia"/>
      <w:color w:val="000000"/>
      <w:sz w:val="48"/>
      <w:szCs w:val="48"/>
    </w:rPr>
  </w:style>
  <w:style w:type="character" w:customStyle="1" w:styleId="A10">
    <w:name w:val="A10"/>
    <w:uiPriority w:val="99"/>
    <w:rsid w:val="00D13B41"/>
    <w:rPr>
      <w:rFonts w:ascii="Georgia" w:hAnsi="Georgia" w:cs="Georgia"/>
      <w:b/>
      <w:bCs/>
      <w:color w:val="000000"/>
      <w:sz w:val="28"/>
      <w:szCs w:val="28"/>
    </w:rPr>
  </w:style>
  <w:style w:type="paragraph" w:customStyle="1" w:styleId="Pa0">
    <w:name w:val="Pa0"/>
    <w:basedOn w:val="Default"/>
    <w:next w:val="Default"/>
    <w:uiPriority w:val="99"/>
    <w:rsid w:val="00D13B41"/>
    <w:pPr>
      <w:spacing w:line="201" w:lineRule="atLeast"/>
    </w:pPr>
    <w:rPr>
      <w:rFonts w:cstheme="minorBidi"/>
      <w:color w:val="auto"/>
    </w:rPr>
  </w:style>
  <w:style w:type="character" w:customStyle="1" w:styleId="A5">
    <w:name w:val="A5"/>
    <w:uiPriority w:val="99"/>
    <w:rsid w:val="00D13B41"/>
    <w:rPr>
      <w:rFonts w:cs="Helvetica Neue LT"/>
      <w:b/>
      <w:bCs/>
      <w:color w:val="000000"/>
    </w:rPr>
  </w:style>
  <w:style w:type="character" w:customStyle="1" w:styleId="A3">
    <w:name w:val="A3"/>
    <w:uiPriority w:val="99"/>
    <w:rsid w:val="00D13B41"/>
    <w:rPr>
      <w:rFonts w:cs="Helvetica Neue LT"/>
      <w:color w:val="000000"/>
      <w:sz w:val="18"/>
      <w:szCs w:val="18"/>
    </w:rPr>
  </w:style>
  <w:style w:type="paragraph" w:customStyle="1" w:styleId="Pa17">
    <w:name w:val="Pa17"/>
    <w:basedOn w:val="Default"/>
    <w:next w:val="Default"/>
    <w:uiPriority w:val="99"/>
    <w:rsid w:val="00D13B41"/>
    <w:pPr>
      <w:spacing w:line="241" w:lineRule="atLeast"/>
    </w:pPr>
    <w:rPr>
      <w:rFonts w:cstheme="minorBidi"/>
      <w:color w:val="auto"/>
    </w:rPr>
  </w:style>
  <w:style w:type="paragraph" w:customStyle="1" w:styleId="Pa1">
    <w:name w:val="Pa1"/>
    <w:basedOn w:val="Default"/>
    <w:next w:val="Default"/>
    <w:uiPriority w:val="99"/>
    <w:rsid w:val="00D13B41"/>
    <w:pPr>
      <w:spacing w:line="241" w:lineRule="atLeast"/>
    </w:pPr>
    <w:rPr>
      <w:rFonts w:cstheme="minorBidi"/>
      <w:color w:val="auto"/>
    </w:rPr>
  </w:style>
  <w:style w:type="paragraph" w:customStyle="1" w:styleId="Pa11">
    <w:name w:val="Pa11"/>
    <w:basedOn w:val="Default"/>
    <w:next w:val="Default"/>
    <w:uiPriority w:val="99"/>
    <w:rsid w:val="00D13B41"/>
    <w:pPr>
      <w:spacing w:line="221" w:lineRule="atLeast"/>
    </w:pPr>
    <w:rPr>
      <w:rFonts w:cstheme="minorBidi"/>
      <w:color w:val="auto"/>
    </w:rPr>
  </w:style>
  <w:style w:type="character" w:customStyle="1" w:styleId="A14">
    <w:name w:val="A14"/>
    <w:uiPriority w:val="99"/>
    <w:rsid w:val="00D13B41"/>
    <w:rPr>
      <w:rFonts w:cs="Helvetica Neue LT"/>
      <w:color w:val="000000"/>
      <w:sz w:val="20"/>
      <w:szCs w:val="20"/>
    </w:rPr>
  </w:style>
  <w:style w:type="character" w:customStyle="1" w:styleId="A6">
    <w:name w:val="A6"/>
    <w:uiPriority w:val="99"/>
    <w:rsid w:val="00D13B41"/>
    <w:rPr>
      <w:rFonts w:cs="Helvetica Neue LT"/>
      <w:color w:val="000000"/>
      <w:sz w:val="20"/>
      <w:szCs w:val="20"/>
    </w:rPr>
  </w:style>
  <w:style w:type="paragraph" w:styleId="BalloonText">
    <w:name w:val="Balloon Text"/>
    <w:basedOn w:val="Normal"/>
    <w:link w:val="BalloonTextChar"/>
    <w:uiPriority w:val="99"/>
    <w:semiHidden/>
    <w:unhideWhenUsed/>
    <w:rsid w:val="00D1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B41"/>
    <w:rPr>
      <w:rFonts w:ascii="Tahoma" w:hAnsi="Tahoma" w:cs="Tahoma"/>
      <w:sz w:val="16"/>
      <w:szCs w:val="16"/>
    </w:rPr>
  </w:style>
  <w:style w:type="table" w:styleId="TableGrid">
    <w:name w:val="Table Grid"/>
    <w:basedOn w:val="TableNormal"/>
    <w:uiPriority w:val="59"/>
    <w:rsid w:val="00D13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B41"/>
    <w:pPr>
      <w:autoSpaceDE w:val="0"/>
      <w:autoSpaceDN w:val="0"/>
      <w:adjustRightInd w:val="0"/>
      <w:spacing w:after="0" w:line="240" w:lineRule="auto"/>
    </w:pPr>
    <w:rPr>
      <w:rFonts w:ascii="Helvetica Neue LT" w:hAnsi="Helvetica Neue LT" w:cs="Helvetica Neue LT"/>
      <w:color w:val="000000"/>
      <w:sz w:val="24"/>
      <w:szCs w:val="24"/>
    </w:rPr>
  </w:style>
  <w:style w:type="character" w:customStyle="1" w:styleId="A2">
    <w:name w:val="A2"/>
    <w:uiPriority w:val="99"/>
    <w:rsid w:val="00D13B41"/>
    <w:rPr>
      <w:rFonts w:ascii="Georgia" w:hAnsi="Georgia" w:cs="Georgia"/>
      <w:color w:val="000000"/>
      <w:sz w:val="48"/>
      <w:szCs w:val="48"/>
    </w:rPr>
  </w:style>
  <w:style w:type="character" w:customStyle="1" w:styleId="A10">
    <w:name w:val="A10"/>
    <w:uiPriority w:val="99"/>
    <w:rsid w:val="00D13B41"/>
    <w:rPr>
      <w:rFonts w:ascii="Georgia" w:hAnsi="Georgia" w:cs="Georgia"/>
      <w:b/>
      <w:bCs/>
      <w:color w:val="000000"/>
      <w:sz w:val="28"/>
      <w:szCs w:val="28"/>
    </w:rPr>
  </w:style>
  <w:style w:type="paragraph" w:customStyle="1" w:styleId="Pa0">
    <w:name w:val="Pa0"/>
    <w:basedOn w:val="Default"/>
    <w:next w:val="Default"/>
    <w:uiPriority w:val="99"/>
    <w:rsid w:val="00D13B41"/>
    <w:pPr>
      <w:spacing w:line="201" w:lineRule="atLeast"/>
    </w:pPr>
    <w:rPr>
      <w:rFonts w:cstheme="minorBidi"/>
      <w:color w:val="auto"/>
    </w:rPr>
  </w:style>
  <w:style w:type="character" w:customStyle="1" w:styleId="A5">
    <w:name w:val="A5"/>
    <w:uiPriority w:val="99"/>
    <w:rsid w:val="00D13B41"/>
    <w:rPr>
      <w:rFonts w:cs="Helvetica Neue LT"/>
      <w:b/>
      <w:bCs/>
      <w:color w:val="000000"/>
    </w:rPr>
  </w:style>
  <w:style w:type="character" w:customStyle="1" w:styleId="A3">
    <w:name w:val="A3"/>
    <w:uiPriority w:val="99"/>
    <w:rsid w:val="00D13B41"/>
    <w:rPr>
      <w:rFonts w:cs="Helvetica Neue LT"/>
      <w:color w:val="000000"/>
      <w:sz w:val="18"/>
      <w:szCs w:val="18"/>
    </w:rPr>
  </w:style>
  <w:style w:type="paragraph" w:customStyle="1" w:styleId="Pa17">
    <w:name w:val="Pa17"/>
    <w:basedOn w:val="Default"/>
    <w:next w:val="Default"/>
    <w:uiPriority w:val="99"/>
    <w:rsid w:val="00D13B41"/>
    <w:pPr>
      <w:spacing w:line="241" w:lineRule="atLeast"/>
    </w:pPr>
    <w:rPr>
      <w:rFonts w:cstheme="minorBidi"/>
      <w:color w:val="auto"/>
    </w:rPr>
  </w:style>
  <w:style w:type="paragraph" w:customStyle="1" w:styleId="Pa1">
    <w:name w:val="Pa1"/>
    <w:basedOn w:val="Default"/>
    <w:next w:val="Default"/>
    <w:uiPriority w:val="99"/>
    <w:rsid w:val="00D13B41"/>
    <w:pPr>
      <w:spacing w:line="241" w:lineRule="atLeast"/>
    </w:pPr>
    <w:rPr>
      <w:rFonts w:cstheme="minorBidi"/>
      <w:color w:val="auto"/>
    </w:rPr>
  </w:style>
  <w:style w:type="paragraph" w:customStyle="1" w:styleId="Pa11">
    <w:name w:val="Pa11"/>
    <w:basedOn w:val="Default"/>
    <w:next w:val="Default"/>
    <w:uiPriority w:val="99"/>
    <w:rsid w:val="00D13B41"/>
    <w:pPr>
      <w:spacing w:line="221" w:lineRule="atLeast"/>
    </w:pPr>
    <w:rPr>
      <w:rFonts w:cstheme="minorBidi"/>
      <w:color w:val="auto"/>
    </w:rPr>
  </w:style>
  <w:style w:type="character" w:customStyle="1" w:styleId="A14">
    <w:name w:val="A14"/>
    <w:uiPriority w:val="99"/>
    <w:rsid w:val="00D13B41"/>
    <w:rPr>
      <w:rFonts w:cs="Helvetica Neue LT"/>
      <w:color w:val="000000"/>
      <w:sz w:val="20"/>
      <w:szCs w:val="20"/>
    </w:rPr>
  </w:style>
  <w:style w:type="character" w:customStyle="1" w:styleId="A6">
    <w:name w:val="A6"/>
    <w:uiPriority w:val="99"/>
    <w:rsid w:val="00D13B41"/>
    <w:rPr>
      <w:rFonts w:cs="Helvetica Neue LT"/>
      <w:color w:val="000000"/>
      <w:sz w:val="20"/>
      <w:szCs w:val="20"/>
    </w:rPr>
  </w:style>
  <w:style w:type="paragraph" w:styleId="BalloonText">
    <w:name w:val="Balloon Text"/>
    <w:basedOn w:val="Normal"/>
    <w:link w:val="BalloonTextChar"/>
    <w:uiPriority w:val="99"/>
    <w:semiHidden/>
    <w:unhideWhenUsed/>
    <w:rsid w:val="00D1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B41"/>
    <w:rPr>
      <w:rFonts w:ascii="Tahoma" w:hAnsi="Tahoma" w:cs="Tahoma"/>
      <w:sz w:val="16"/>
      <w:szCs w:val="16"/>
    </w:rPr>
  </w:style>
  <w:style w:type="table" w:styleId="TableGrid">
    <w:name w:val="Table Grid"/>
    <w:basedOn w:val="TableNormal"/>
    <w:uiPriority w:val="59"/>
    <w:rsid w:val="00D13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Duke of Edinburgh's Award</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Bennie</dc:creator>
  <cp:lastModifiedBy>Samantha Bennie</cp:lastModifiedBy>
  <cp:revision>1</cp:revision>
  <dcterms:created xsi:type="dcterms:W3CDTF">2012-12-20T11:14:00Z</dcterms:created>
  <dcterms:modified xsi:type="dcterms:W3CDTF">2012-12-20T11:19:00Z</dcterms:modified>
</cp:coreProperties>
</file>