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AB818" w14:textId="28F451A9" w:rsidR="00B97B55" w:rsidRDefault="00B97B55" w:rsidP="00B97B55">
      <w:pPr>
        <w:pStyle w:val="Default"/>
        <w:rPr>
          <w:color w:val="auto"/>
        </w:rPr>
      </w:pPr>
      <w:r>
        <w:rPr>
          <w:noProof/>
          <w:color w:val="auto"/>
        </w:rPr>
        <w:drawing>
          <wp:inline distT="0" distB="0" distL="0" distR="0" wp14:anchorId="31959394" wp14:editId="599AF6A1">
            <wp:extent cx="1132632" cy="149360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384" cy="1507783"/>
                    </a:xfrm>
                    <a:prstGeom prst="rect">
                      <a:avLst/>
                    </a:prstGeom>
                  </pic:spPr>
                </pic:pic>
              </a:graphicData>
            </a:graphic>
          </wp:inline>
        </w:drawing>
      </w:r>
    </w:p>
    <w:p w14:paraId="3FED8BB3" w14:textId="77777777" w:rsidR="00B97B55" w:rsidRDefault="00B97B55" w:rsidP="00B97B55">
      <w:pPr>
        <w:pStyle w:val="Default"/>
        <w:rPr>
          <w:color w:val="auto"/>
        </w:rPr>
      </w:pPr>
    </w:p>
    <w:p w14:paraId="4AA5556C" w14:textId="69FA2818" w:rsidR="00B97B55" w:rsidRDefault="00B97B55" w:rsidP="00B97B55">
      <w:pPr>
        <w:pStyle w:val="Default"/>
        <w:rPr>
          <w:color w:val="auto"/>
          <w:sz w:val="20"/>
          <w:szCs w:val="20"/>
        </w:rPr>
      </w:pPr>
      <w:r>
        <w:rPr>
          <w:color w:val="auto"/>
        </w:rPr>
        <w:t xml:space="preserve"> </w:t>
      </w:r>
      <w:r>
        <w:rPr>
          <w:color w:val="auto"/>
          <w:sz w:val="20"/>
          <w:szCs w:val="20"/>
        </w:rPr>
        <w:t xml:space="preserve">Area covers: </w:t>
      </w:r>
      <w:proofErr w:type="spellStart"/>
      <w:r>
        <w:rPr>
          <w:color w:val="auto"/>
          <w:sz w:val="20"/>
          <w:szCs w:val="20"/>
        </w:rPr>
        <w:t>Teesdale</w:t>
      </w:r>
      <w:proofErr w:type="spellEnd"/>
      <w:r>
        <w:rPr>
          <w:color w:val="auto"/>
          <w:sz w:val="20"/>
          <w:szCs w:val="20"/>
        </w:rPr>
        <w:t xml:space="preserve">, Weardale, Allendale and West to Cross Fell </w:t>
      </w:r>
    </w:p>
    <w:p w14:paraId="3CE11AB4" w14:textId="77777777" w:rsidR="00B97B55" w:rsidRDefault="00B97B55" w:rsidP="00B97B55">
      <w:pPr>
        <w:pStyle w:val="Default"/>
        <w:rPr>
          <w:color w:val="auto"/>
          <w:sz w:val="20"/>
          <w:szCs w:val="20"/>
        </w:rPr>
      </w:pPr>
    </w:p>
    <w:p w14:paraId="43CAEEDE" w14:textId="43254D3F" w:rsidR="00B97B55" w:rsidRPr="00B97B55" w:rsidRDefault="00B97B55" w:rsidP="00B97B55">
      <w:pPr>
        <w:pStyle w:val="Default"/>
        <w:rPr>
          <w:color w:val="auto"/>
          <w:sz w:val="32"/>
          <w:szCs w:val="32"/>
          <w:u w:val="single"/>
        </w:rPr>
      </w:pPr>
      <w:r w:rsidRPr="00B97B55">
        <w:rPr>
          <w:b/>
          <w:bCs/>
          <w:color w:val="auto"/>
          <w:sz w:val="32"/>
          <w:szCs w:val="32"/>
          <w:u w:val="single"/>
        </w:rPr>
        <w:t>Useful information</w:t>
      </w:r>
    </w:p>
    <w:p w14:paraId="75B94FBD" w14:textId="77777777" w:rsidR="00B97B55" w:rsidRDefault="00B97B55" w:rsidP="00B97B55">
      <w:pPr>
        <w:pStyle w:val="Default"/>
        <w:rPr>
          <w:b/>
          <w:bCs/>
          <w:color w:val="auto"/>
          <w:sz w:val="28"/>
          <w:szCs w:val="28"/>
        </w:rPr>
      </w:pPr>
    </w:p>
    <w:p w14:paraId="399B8185" w14:textId="77777777" w:rsidR="00B97B55" w:rsidRDefault="00B97B55" w:rsidP="00B97B55">
      <w:pPr>
        <w:pStyle w:val="Default"/>
        <w:rPr>
          <w:color w:val="auto"/>
          <w:sz w:val="28"/>
          <w:szCs w:val="28"/>
        </w:rPr>
      </w:pPr>
    </w:p>
    <w:p w14:paraId="0AFC7570" w14:textId="77777777" w:rsidR="00B97B55" w:rsidRDefault="00B97B55" w:rsidP="00B97B55">
      <w:pPr>
        <w:pStyle w:val="Default"/>
        <w:rPr>
          <w:color w:val="auto"/>
          <w:sz w:val="28"/>
          <w:szCs w:val="28"/>
        </w:rPr>
      </w:pPr>
      <w:r>
        <w:rPr>
          <w:b/>
          <w:bCs/>
          <w:color w:val="auto"/>
          <w:sz w:val="28"/>
          <w:szCs w:val="28"/>
        </w:rPr>
        <w:t xml:space="preserve">Expedition Area </w:t>
      </w:r>
    </w:p>
    <w:p w14:paraId="12320662" w14:textId="77777777" w:rsidR="00B97B55" w:rsidRDefault="00B97B55" w:rsidP="00D47274">
      <w:pPr>
        <w:pStyle w:val="Default"/>
        <w:jc w:val="both"/>
        <w:rPr>
          <w:color w:val="auto"/>
          <w:sz w:val="20"/>
          <w:szCs w:val="20"/>
        </w:rPr>
      </w:pPr>
      <w:r>
        <w:rPr>
          <w:color w:val="auto"/>
          <w:sz w:val="20"/>
          <w:szCs w:val="20"/>
        </w:rPr>
        <w:t xml:space="preserve">The boundaries of the area can best be described as follows: </w:t>
      </w:r>
    </w:p>
    <w:p w14:paraId="242B9606" w14:textId="77777777" w:rsidR="00B97B55" w:rsidRDefault="00B97B55" w:rsidP="00D47274">
      <w:pPr>
        <w:pStyle w:val="Default"/>
        <w:spacing w:after="32"/>
        <w:jc w:val="both"/>
        <w:rPr>
          <w:color w:val="auto"/>
          <w:sz w:val="20"/>
          <w:szCs w:val="20"/>
        </w:rPr>
      </w:pPr>
      <w:r>
        <w:rPr>
          <w:color w:val="auto"/>
          <w:sz w:val="20"/>
          <w:szCs w:val="20"/>
        </w:rPr>
        <w:t xml:space="preserve">- To the South and South West: A66 Scotch Corner to Penrith Road </w:t>
      </w:r>
    </w:p>
    <w:p w14:paraId="37273567" w14:textId="77777777" w:rsidR="00B97B55" w:rsidRDefault="00B97B55" w:rsidP="00D47274">
      <w:pPr>
        <w:pStyle w:val="Default"/>
        <w:spacing w:after="32"/>
        <w:jc w:val="both"/>
        <w:rPr>
          <w:color w:val="auto"/>
          <w:sz w:val="20"/>
          <w:szCs w:val="20"/>
        </w:rPr>
      </w:pPr>
      <w:r>
        <w:rPr>
          <w:color w:val="auto"/>
          <w:sz w:val="20"/>
          <w:szCs w:val="20"/>
        </w:rPr>
        <w:t xml:space="preserve">- To the North: A6 and B6263 Penrith to Brampton </w:t>
      </w:r>
    </w:p>
    <w:p w14:paraId="7638865C" w14:textId="77777777" w:rsidR="00B97B55" w:rsidRDefault="00B97B55" w:rsidP="00D47274">
      <w:pPr>
        <w:pStyle w:val="Default"/>
        <w:spacing w:after="32"/>
        <w:jc w:val="both"/>
        <w:rPr>
          <w:color w:val="auto"/>
          <w:sz w:val="20"/>
          <w:szCs w:val="20"/>
        </w:rPr>
      </w:pPr>
      <w:r>
        <w:rPr>
          <w:color w:val="auto"/>
          <w:sz w:val="20"/>
          <w:szCs w:val="20"/>
        </w:rPr>
        <w:t xml:space="preserve">- To the North: A69 Brampton to </w:t>
      </w:r>
      <w:proofErr w:type="spellStart"/>
      <w:r>
        <w:rPr>
          <w:color w:val="auto"/>
          <w:sz w:val="20"/>
          <w:szCs w:val="20"/>
        </w:rPr>
        <w:t>Haltwhistle</w:t>
      </w:r>
      <w:proofErr w:type="spellEnd"/>
      <w:r>
        <w:rPr>
          <w:color w:val="auto"/>
          <w:sz w:val="20"/>
          <w:szCs w:val="20"/>
        </w:rPr>
        <w:t xml:space="preserve"> and Tyne Valley to Hexham </w:t>
      </w:r>
    </w:p>
    <w:p w14:paraId="71875E5F" w14:textId="3CE29CAA" w:rsidR="00B97B55" w:rsidRDefault="00B97B55" w:rsidP="00D47274">
      <w:pPr>
        <w:pStyle w:val="Default"/>
        <w:jc w:val="both"/>
        <w:rPr>
          <w:color w:val="auto"/>
          <w:sz w:val="20"/>
          <w:szCs w:val="20"/>
        </w:rPr>
      </w:pPr>
      <w:r>
        <w:rPr>
          <w:color w:val="auto"/>
          <w:sz w:val="20"/>
          <w:szCs w:val="20"/>
        </w:rPr>
        <w:t>- To the East: “Eastings” Grid line NZ 407000 linking the Tyne valley to A66 near Greta Bridge, South of Barnard Castle.</w:t>
      </w:r>
    </w:p>
    <w:p w14:paraId="713C5287" w14:textId="77777777" w:rsidR="00B97B55" w:rsidRDefault="00B97B55" w:rsidP="00D47274">
      <w:pPr>
        <w:pStyle w:val="Default"/>
        <w:jc w:val="both"/>
        <w:rPr>
          <w:color w:val="auto"/>
          <w:sz w:val="20"/>
          <w:szCs w:val="20"/>
        </w:rPr>
      </w:pPr>
    </w:p>
    <w:p w14:paraId="3236F42A" w14:textId="07CEF5B5" w:rsidR="00B97B55" w:rsidRDefault="00B97B55" w:rsidP="00D47274">
      <w:pPr>
        <w:pStyle w:val="Default"/>
        <w:jc w:val="both"/>
        <w:rPr>
          <w:color w:val="auto"/>
          <w:sz w:val="20"/>
          <w:szCs w:val="20"/>
        </w:rPr>
      </w:pPr>
      <w:r>
        <w:rPr>
          <w:color w:val="auto"/>
          <w:sz w:val="20"/>
          <w:szCs w:val="20"/>
        </w:rPr>
        <w:t xml:space="preserve">Within this vast square the valleys of the rivers Tees, South Tyne and Wear can be found together with the East and West Allen and the upper reaches of the Derwent. Whilst the area is predominantly in County Durham, the </w:t>
      </w:r>
      <w:r w:rsidR="00A27C8B">
        <w:rPr>
          <w:color w:val="auto"/>
          <w:sz w:val="20"/>
          <w:szCs w:val="20"/>
        </w:rPr>
        <w:t>e</w:t>
      </w:r>
      <w:r>
        <w:rPr>
          <w:color w:val="auto"/>
          <w:sz w:val="20"/>
          <w:szCs w:val="20"/>
        </w:rPr>
        <w:t xml:space="preserve">xpedition </w:t>
      </w:r>
      <w:r w:rsidR="00A27C8B">
        <w:rPr>
          <w:color w:val="auto"/>
          <w:sz w:val="20"/>
          <w:szCs w:val="20"/>
        </w:rPr>
        <w:t>area</w:t>
      </w:r>
      <w:r>
        <w:rPr>
          <w:color w:val="auto"/>
          <w:sz w:val="20"/>
          <w:szCs w:val="20"/>
        </w:rPr>
        <w:t xml:space="preserve"> covers considerable amounts of terrain in both Northumberland and Cumbria. </w:t>
      </w:r>
    </w:p>
    <w:p w14:paraId="0141B120" w14:textId="77777777" w:rsidR="00B97B55" w:rsidRDefault="00B97B55" w:rsidP="00D47274">
      <w:pPr>
        <w:pStyle w:val="Default"/>
        <w:jc w:val="both"/>
        <w:rPr>
          <w:color w:val="auto"/>
          <w:sz w:val="20"/>
          <w:szCs w:val="20"/>
        </w:rPr>
      </w:pPr>
      <w:r>
        <w:rPr>
          <w:color w:val="auto"/>
          <w:sz w:val="20"/>
          <w:szCs w:val="20"/>
        </w:rPr>
        <w:t xml:space="preserve">The Durham Dales </w:t>
      </w:r>
      <w:proofErr w:type="gramStart"/>
      <w:r>
        <w:rPr>
          <w:color w:val="auto"/>
          <w:sz w:val="20"/>
          <w:szCs w:val="20"/>
        </w:rPr>
        <w:t>are</w:t>
      </w:r>
      <w:proofErr w:type="gramEnd"/>
      <w:r>
        <w:rPr>
          <w:color w:val="auto"/>
          <w:sz w:val="20"/>
          <w:szCs w:val="20"/>
        </w:rPr>
        <w:t xml:space="preserve"> to the east of the area, </w:t>
      </w:r>
      <w:proofErr w:type="spellStart"/>
      <w:r>
        <w:rPr>
          <w:color w:val="auto"/>
          <w:sz w:val="20"/>
          <w:szCs w:val="20"/>
        </w:rPr>
        <w:t>Teesdale</w:t>
      </w:r>
      <w:proofErr w:type="spellEnd"/>
      <w:r>
        <w:rPr>
          <w:color w:val="auto"/>
          <w:sz w:val="20"/>
          <w:szCs w:val="20"/>
        </w:rPr>
        <w:t xml:space="preserve"> and Weardale being the two larger valleys and perhaps the most popular. </w:t>
      </w:r>
    </w:p>
    <w:p w14:paraId="5034BF23" w14:textId="77777777" w:rsidR="00B97B55" w:rsidRDefault="00B97B55" w:rsidP="00D47274">
      <w:pPr>
        <w:pStyle w:val="Default"/>
        <w:jc w:val="both"/>
        <w:rPr>
          <w:color w:val="auto"/>
          <w:sz w:val="20"/>
          <w:szCs w:val="20"/>
        </w:rPr>
      </w:pPr>
      <w:r>
        <w:rPr>
          <w:color w:val="auto"/>
          <w:sz w:val="20"/>
          <w:szCs w:val="20"/>
        </w:rPr>
        <w:t xml:space="preserve">The Western escarpment of the High Pennines forms an almost continuous ridge of high ground, between 600-900 metres, with some dramatic scenery. </w:t>
      </w:r>
    </w:p>
    <w:p w14:paraId="661487E3" w14:textId="77777777" w:rsidR="00493BAA" w:rsidRDefault="00493BAA" w:rsidP="00B97B55">
      <w:pPr>
        <w:pStyle w:val="Default"/>
        <w:rPr>
          <w:b/>
          <w:bCs/>
          <w:color w:val="auto"/>
          <w:sz w:val="28"/>
          <w:szCs w:val="28"/>
        </w:rPr>
      </w:pPr>
    </w:p>
    <w:p w14:paraId="1295897F" w14:textId="1C2582B8" w:rsidR="00B97B55" w:rsidRDefault="00B97B55" w:rsidP="00B97B55">
      <w:pPr>
        <w:pStyle w:val="Default"/>
        <w:rPr>
          <w:color w:val="auto"/>
          <w:sz w:val="28"/>
          <w:szCs w:val="28"/>
        </w:rPr>
      </w:pPr>
      <w:r>
        <w:rPr>
          <w:b/>
          <w:bCs/>
          <w:color w:val="auto"/>
          <w:sz w:val="28"/>
          <w:szCs w:val="28"/>
        </w:rPr>
        <w:t xml:space="preserve">Maps </w:t>
      </w:r>
    </w:p>
    <w:p w14:paraId="0DC87BAC" w14:textId="77777777" w:rsidR="00B97B55" w:rsidRDefault="00B97B55" w:rsidP="00D47274">
      <w:pPr>
        <w:pStyle w:val="Default"/>
        <w:spacing w:after="37"/>
        <w:jc w:val="both"/>
        <w:rPr>
          <w:color w:val="auto"/>
          <w:sz w:val="20"/>
          <w:szCs w:val="20"/>
        </w:rPr>
      </w:pPr>
      <w:r>
        <w:rPr>
          <w:color w:val="auto"/>
          <w:sz w:val="20"/>
          <w:szCs w:val="20"/>
        </w:rPr>
        <w:t xml:space="preserve">- Four O.S. Outdoor Leisure 1:50000 Series cover the entire area: Sheets 86 &amp; 87, Sheets 91 &amp; 92. </w:t>
      </w:r>
    </w:p>
    <w:p w14:paraId="5F3D213E" w14:textId="77777777" w:rsidR="00B97B55" w:rsidRDefault="00B97B55" w:rsidP="00D47274">
      <w:pPr>
        <w:pStyle w:val="Default"/>
        <w:spacing w:after="37"/>
        <w:jc w:val="both"/>
        <w:rPr>
          <w:color w:val="auto"/>
          <w:sz w:val="20"/>
          <w:szCs w:val="20"/>
        </w:rPr>
      </w:pPr>
      <w:r>
        <w:rPr>
          <w:color w:val="auto"/>
          <w:sz w:val="20"/>
          <w:szCs w:val="20"/>
        </w:rPr>
        <w:t xml:space="preserve">- One O.S. Outdoor Leisure 1:25000 Series (Sheet 31- North Pennine - </w:t>
      </w:r>
      <w:proofErr w:type="spellStart"/>
      <w:r>
        <w:rPr>
          <w:color w:val="auto"/>
          <w:sz w:val="20"/>
          <w:szCs w:val="20"/>
        </w:rPr>
        <w:t>Teesdale</w:t>
      </w:r>
      <w:proofErr w:type="spellEnd"/>
      <w:r>
        <w:rPr>
          <w:color w:val="auto"/>
          <w:sz w:val="20"/>
          <w:szCs w:val="20"/>
        </w:rPr>
        <w:t xml:space="preserve"> and Weardale) covers the area most popularly visited by Award groups and is the best map for navigation whilst on the expedition. </w:t>
      </w:r>
    </w:p>
    <w:p w14:paraId="4731245C" w14:textId="77777777" w:rsidR="00B97B55" w:rsidRDefault="00B97B55" w:rsidP="00D47274">
      <w:pPr>
        <w:pStyle w:val="Default"/>
        <w:jc w:val="both"/>
        <w:rPr>
          <w:color w:val="auto"/>
          <w:sz w:val="20"/>
          <w:szCs w:val="20"/>
        </w:rPr>
      </w:pPr>
      <w:r>
        <w:rPr>
          <w:color w:val="auto"/>
          <w:sz w:val="20"/>
          <w:szCs w:val="20"/>
        </w:rPr>
        <w:t xml:space="preserve">- For additional information: </w:t>
      </w:r>
      <w:r>
        <w:rPr>
          <w:b/>
          <w:bCs/>
          <w:color w:val="auto"/>
          <w:sz w:val="20"/>
          <w:szCs w:val="20"/>
        </w:rPr>
        <w:t xml:space="preserve">www.discoverybritain.co.uk </w:t>
      </w:r>
    </w:p>
    <w:p w14:paraId="434CB949" w14:textId="77777777" w:rsidR="00B97B55" w:rsidRDefault="00B97B55" w:rsidP="00B97B55">
      <w:pPr>
        <w:pStyle w:val="Default"/>
        <w:rPr>
          <w:color w:val="auto"/>
          <w:sz w:val="20"/>
          <w:szCs w:val="20"/>
        </w:rPr>
      </w:pPr>
    </w:p>
    <w:p w14:paraId="167D0C01" w14:textId="77777777" w:rsidR="00B97B55" w:rsidRDefault="00B97B55" w:rsidP="00B97B55">
      <w:pPr>
        <w:pStyle w:val="Default"/>
        <w:rPr>
          <w:color w:val="auto"/>
        </w:rPr>
      </w:pPr>
    </w:p>
    <w:p w14:paraId="56422FC5" w14:textId="77777777" w:rsidR="00B97B55" w:rsidRDefault="00B97B55" w:rsidP="00D47274">
      <w:pPr>
        <w:pStyle w:val="Default"/>
        <w:pageBreakBefore/>
        <w:jc w:val="both"/>
        <w:rPr>
          <w:color w:val="auto"/>
          <w:sz w:val="20"/>
          <w:szCs w:val="20"/>
        </w:rPr>
      </w:pPr>
      <w:r>
        <w:rPr>
          <w:color w:val="auto"/>
          <w:sz w:val="20"/>
          <w:szCs w:val="20"/>
        </w:rPr>
        <w:lastRenderedPageBreak/>
        <w:t xml:space="preserve">The area offers all who come to explore it, a ‘challenging and physically demanding journey’ but do not neglect your expedition aim. The area is rich in geological, geographical, </w:t>
      </w:r>
      <w:proofErr w:type="gramStart"/>
      <w:r>
        <w:rPr>
          <w:color w:val="auto"/>
          <w:sz w:val="20"/>
          <w:szCs w:val="20"/>
        </w:rPr>
        <w:t>botanical</w:t>
      </w:r>
      <w:proofErr w:type="gramEnd"/>
      <w:r>
        <w:rPr>
          <w:color w:val="auto"/>
          <w:sz w:val="20"/>
          <w:szCs w:val="20"/>
        </w:rPr>
        <w:t xml:space="preserve"> and historical interest and no one should visit and leave without learning something about some or all of these subjects. </w:t>
      </w:r>
    </w:p>
    <w:p w14:paraId="00D1DA5C" w14:textId="77777777" w:rsidR="00D47274" w:rsidRDefault="00D47274" w:rsidP="00B97B55">
      <w:pPr>
        <w:pStyle w:val="Default"/>
        <w:rPr>
          <w:b/>
          <w:bCs/>
          <w:color w:val="auto"/>
          <w:sz w:val="28"/>
          <w:szCs w:val="28"/>
        </w:rPr>
      </w:pPr>
    </w:p>
    <w:p w14:paraId="442F7541" w14:textId="63D516A0" w:rsidR="00B97B55" w:rsidRDefault="00B97B55" w:rsidP="00B97B55">
      <w:pPr>
        <w:pStyle w:val="Default"/>
        <w:rPr>
          <w:color w:val="auto"/>
          <w:sz w:val="28"/>
          <w:szCs w:val="28"/>
        </w:rPr>
      </w:pPr>
      <w:r>
        <w:rPr>
          <w:b/>
          <w:bCs/>
          <w:color w:val="auto"/>
          <w:sz w:val="28"/>
          <w:szCs w:val="28"/>
        </w:rPr>
        <w:t xml:space="preserve">Access </w:t>
      </w:r>
    </w:p>
    <w:p w14:paraId="6BB20C89" w14:textId="77777777" w:rsidR="00B97B55" w:rsidRDefault="00B97B55" w:rsidP="00D47274">
      <w:pPr>
        <w:pStyle w:val="Default"/>
        <w:jc w:val="both"/>
        <w:rPr>
          <w:color w:val="auto"/>
          <w:sz w:val="20"/>
          <w:szCs w:val="20"/>
        </w:rPr>
      </w:pPr>
      <w:r>
        <w:rPr>
          <w:color w:val="auto"/>
          <w:sz w:val="20"/>
          <w:szCs w:val="20"/>
        </w:rPr>
        <w:t xml:space="preserve">There are extensive areas where access is strictly limited to public rights of way - frequently such paths are </w:t>
      </w:r>
      <w:proofErr w:type="gramStart"/>
      <w:r>
        <w:rPr>
          <w:color w:val="auto"/>
          <w:sz w:val="20"/>
          <w:szCs w:val="20"/>
        </w:rPr>
        <w:t>none existent</w:t>
      </w:r>
      <w:proofErr w:type="gramEnd"/>
      <w:r>
        <w:rPr>
          <w:color w:val="auto"/>
          <w:sz w:val="20"/>
          <w:szCs w:val="20"/>
        </w:rPr>
        <w:t xml:space="preserve"> on the ground and in no way does the use of map and compass become superfluous. </w:t>
      </w:r>
    </w:p>
    <w:p w14:paraId="2897E061" w14:textId="77777777" w:rsidR="00B97B55" w:rsidRDefault="00B97B55" w:rsidP="00D47274">
      <w:pPr>
        <w:pStyle w:val="Default"/>
        <w:jc w:val="both"/>
        <w:rPr>
          <w:color w:val="auto"/>
          <w:sz w:val="20"/>
          <w:szCs w:val="20"/>
        </w:rPr>
      </w:pPr>
      <w:r>
        <w:rPr>
          <w:color w:val="auto"/>
          <w:sz w:val="20"/>
          <w:szCs w:val="20"/>
        </w:rPr>
        <w:t xml:space="preserve">In </w:t>
      </w:r>
      <w:proofErr w:type="spellStart"/>
      <w:r>
        <w:rPr>
          <w:color w:val="auto"/>
          <w:sz w:val="20"/>
          <w:szCs w:val="20"/>
        </w:rPr>
        <w:t>Teesdale</w:t>
      </w:r>
      <w:proofErr w:type="spellEnd"/>
      <w:r>
        <w:rPr>
          <w:color w:val="auto"/>
          <w:sz w:val="20"/>
          <w:szCs w:val="20"/>
        </w:rPr>
        <w:t xml:space="preserve">, extensive tracts of land are owned by, Lord Barnard and the Earl of Strathmore and much of the land is important for grouse shooting. During the Shooting season (post 12th August) and for general access information in these areas contact Lindsay Waddell, Chairman of Gamekeepers Association on the Raby Estates </w:t>
      </w:r>
    </w:p>
    <w:p w14:paraId="65879F69" w14:textId="77777777" w:rsidR="00B97B55" w:rsidRDefault="00B97B55" w:rsidP="00D47274">
      <w:pPr>
        <w:pStyle w:val="Default"/>
        <w:jc w:val="both"/>
        <w:rPr>
          <w:color w:val="auto"/>
          <w:sz w:val="20"/>
          <w:szCs w:val="20"/>
        </w:rPr>
      </w:pPr>
      <w:r>
        <w:rPr>
          <w:color w:val="auto"/>
          <w:sz w:val="20"/>
          <w:szCs w:val="20"/>
        </w:rPr>
        <w:t xml:space="preserve">Further west in the ‘High Pennine’ area exists a military Firing Range administered from the </w:t>
      </w:r>
      <w:proofErr w:type="spellStart"/>
      <w:r>
        <w:rPr>
          <w:color w:val="auto"/>
          <w:sz w:val="20"/>
          <w:szCs w:val="20"/>
        </w:rPr>
        <w:t>Warcop</w:t>
      </w:r>
      <w:proofErr w:type="spellEnd"/>
      <w:r>
        <w:rPr>
          <w:color w:val="auto"/>
          <w:sz w:val="20"/>
          <w:szCs w:val="20"/>
        </w:rPr>
        <w:t xml:space="preserve"> Training Centre: Tel: 017683 41661, ext.3224/5. </w:t>
      </w:r>
    </w:p>
    <w:p w14:paraId="1EFB6580" w14:textId="77777777" w:rsidR="00B97B55" w:rsidRDefault="00B97B55" w:rsidP="00D47274">
      <w:pPr>
        <w:pStyle w:val="Default"/>
        <w:jc w:val="both"/>
        <w:rPr>
          <w:color w:val="auto"/>
          <w:sz w:val="20"/>
          <w:szCs w:val="20"/>
        </w:rPr>
      </w:pPr>
      <w:r>
        <w:rPr>
          <w:color w:val="auto"/>
          <w:sz w:val="20"/>
          <w:szCs w:val="20"/>
        </w:rPr>
        <w:t xml:space="preserve">All access, even on rights of way, is strictly prohibited during firing practice. Red Flags are displayed at: Nr. Moss Shop 797273: </w:t>
      </w:r>
      <w:proofErr w:type="spellStart"/>
      <w:r>
        <w:rPr>
          <w:color w:val="auto"/>
          <w:sz w:val="20"/>
          <w:szCs w:val="20"/>
        </w:rPr>
        <w:t>Lunedale</w:t>
      </w:r>
      <w:proofErr w:type="spellEnd"/>
      <w:r>
        <w:rPr>
          <w:color w:val="auto"/>
          <w:sz w:val="20"/>
          <w:szCs w:val="20"/>
        </w:rPr>
        <w:t xml:space="preserve"> Road 825196: Hilton Gill 740210. There are </w:t>
      </w:r>
      <w:proofErr w:type="gramStart"/>
      <w:r>
        <w:rPr>
          <w:color w:val="auto"/>
          <w:sz w:val="20"/>
          <w:szCs w:val="20"/>
        </w:rPr>
        <w:t>a number of</w:t>
      </w:r>
      <w:proofErr w:type="gramEnd"/>
      <w:r>
        <w:rPr>
          <w:color w:val="auto"/>
          <w:sz w:val="20"/>
          <w:szCs w:val="20"/>
        </w:rPr>
        <w:t xml:space="preserve"> Danger Posts on the periphery approximately from 805275 to 830280. </w:t>
      </w:r>
    </w:p>
    <w:p w14:paraId="2D71979F" w14:textId="77777777" w:rsidR="00B97B55" w:rsidRDefault="00B97B55" w:rsidP="00D47274">
      <w:pPr>
        <w:pStyle w:val="Default"/>
        <w:jc w:val="both"/>
        <w:rPr>
          <w:color w:val="auto"/>
          <w:sz w:val="20"/>
          <w:szCs w:val="20"/>
        </w:rPr>
      </w:pPr>
      <w:r>
        <w:rPr>
          <w:color w:val="auto"/>
          <w:sz w:val="20"/>
          <w:szCs w:val="20"/>
        </w:rPr>
        <w:t xml:space="preserve">Further advice and information should be sought before planning routes. Durham County Council provides a helpline, 0191 383 3452, which will put you in touch with the Durham County Footpaths Officers. </w:t>
      </w:r>
    </w:p>
    <w:p w14:paraId="79D28A79" w14:textId="77777777" w:rsidR="00B97B55" w:rsidRDefault="00B97B55" w:rsidP="00D47274">
      <w:pPr>
        <w:pStyle w:val="Default"/>
        <w:jc w:val="both"/>
        <w:rPr>
          <w:color w:val="auto"/>
          <w:sz w:val="20"/>
          <w:szCs w:val="20"/>
        </w:rPr>
      </w:pPr>
      <w:r>
        <w:rPr>
          <w:color w:val="auto"/>
          <w:sz w:val="20"/>
          <w:szCs w:val="20"/>
        </w:rPr>
        <w:t xml:space="preserve">Moorhouse Nature Reserve covers some 35 square miles and is situated near the confluence of the Trout Beck and the River Tees at 757328. Access is strictly controlled with only two rights of way through this wilderness: The Pennine Way northwards from Dun Fell to Cross Fell and the Footpath from Trout Beck Foot (760338) connecting with the Pennine Way on Dun Fell Hush (717318) </w:t>
      </w:r>
    </w:p>
    <w:p w14:paraId="1D172A63" w14:textId="77777777" w:rsidR="00B97B55" w:rsidRDefault="00B97B55" w:rsidP="00D47274">
      <w:pPr>
        <w:pStyle w:val="Default"/>
        <w:jc w:val="both"/>
        <w:rPr>
          <w:color w:val="auto"/>
          <w:sz w:val="20"/>
          <w:szCs w:val="20"/>
        </w:rPr>
      </w:pPr>
      <w:r>
        <w:rPr>
          <w:color w:val="auto"/>
          <w:sz w:val="20"/>
          <w:szCs w:val="20"/>
        </w:rPr>
        <w:t xml:space="preserve">All visitors should be aware that hill farming and grouse shooting are the main business of the region and </w:t>
      </w:r>
      <w:proofErr w:type="gramStart"/>
      <w:r>
        <w:rPr>
          <w:color w:val="auto"/>
          <w:sz w:val="20"/>
          <w:szCs w:val="20"/>
        </w:rPr>
        <w:t>respect this fact at all times</w:t>
      </w:r>
      <w:proofErr w:type="gramEnd"/>
      <w:r>
        <w:rPr>
          <w:color w:val="auto"/>
          <w:sz w:val="20"/>
          <w:szCs w:val="20"/>
        </w:rPr>
        <w:t xml:space="preserve"> but particularly being aware of the lambing season and the shooting season. </w:t>
      </w:r>
    </w:p>
    <w:p w14:paraId="1CC1D722" w14:textId="77777777" w:rsidR="00B97B55" w:rsidRDefault="00B97B55" w:rsidP="00D47274">
      <w:pPr>
        <w:pStyle w:val="Default"/>
        <w:jc w:val="both"/>
        <w:rPr>
          <w:color w:val="auto"/>
          <w:sz w:val="20"/>
          <w:szCs w:val="20"/>
        </w:rPr>
      </w:pPr>
      <w:r>
        <w:rPr>
          <w:color w:val="auto"/>
          <w:sz w:val="20"/>
          <w:szCs w:val="20"/>
        </w:rPr>
        <w:t xml:space="preserve">Lead Mining was an important activity in the Northern Dales in its past history and all visitors are warned to stay clear of old </w:t>
      </w:r>
      <w:proofErr w:type="gramStart"/>
      <w:r>
        <w:rPr>
          <w:color w:val="auto"/>
          <w:sz w:val="20"/>
          <w:szCs w:val="20"/>
        </w:rPr>
        <w:t>mine</w:t>
      </w:r>
      <w:proofErr w:type="gramEnd"/>
      <w:r>
        <w:rPr>
          <w:color w:val="auto"/>
          <w:sz w:val="20"/>
          <w:szCs w:val="20"/>
        </w:rPr>
        <w:t xml:space="preserve"> workings. </w:t>
      </w:r>
    </w:p>
    <w:p w14:paraId="1BAD1691" w14:textId="77777777" w:rsidR="00D47274" w:rsidRDefault="00D47274" w:rsidP="00B97B55">
      <w:pPr>
        <w:pStyle w:val="Default"/>
        <w:rPr>
          <w:b/>
          <w:bCs/>
          <w:color w:val="auto"/>
          <w:sz w:val="28"/>
          <w:szCs w:val="28"/>
        </w:rPr>
      </w:pPr>
    </w:p>
    <w:p w14:paraId="5366EB8C" w14:textId="0DB2B3EC" w:rsidR="00B97B55" w:rsidRDefault="00B97B55" w:rsidP="00B97B55">
      <w:pPr>
        <w:pStyle w:val="Default"/>
        <w:rPr>
          <w:color w:val="auto"/>
          <w:sz w:val="28"/>
          <w:szCs w:val="28"/>
        </w:rPr>
      </w:pPr>
      <w:r>
        <w:rPr>
          <w:b/>
          <w:bCs/>
          <w:color w:val="auto"/>
          <w:sz w:val="28"/>
          <w:szCs w:val="28"/>
        </w:rPr>
        <w:t xml:space="preserve">Camp sites and camping areas </w:t>
      </w:r>
    </w:p>
    <w:p w14:paraId="2E673C8B" w14:textId="77777777" w:rsidR="00B97B55" w:rsidRDefault="00B97B55" w:rsidP="00D47274">
      <w:pPr>
        <w:pStyle w:val="Default"/>
        <w:jc w:val="both"/>
        <w:rPr>
          <w:color w:val="auto"/>
          <w:sz w:val="20"/>
          <w:szCs w:val="20"/>
        </w:rPr>
      </w:pPr>
      <w:r>
        <w:rPr>
          <w:color w:val="auto"/>
          <w:sz w:val="20"/>
          <w:szCs w:val="20"/>
        </w:rPr>
        <w:t xml:space="preserve">Camping can be difficult in most parts of the area. Certainly, </w:t>
      </w:r>
      <w:proofErr w:type="gramStart"/>
      <w:r>
        <w:rPr>
          <w:color w:val="auto"/>
          <w:sz w:val="20"/>
          <w:szCs w:val="20"/>
        </w:rPr>
        <w:t>wild</w:t>
      </w:r>
      <w:proofErr w:type="gramEnd"/>
      <w:r>
        <w:rPr>
          <w:color w:val="auto"/>
          <w:sz w:val="20"/>
          <w:szCs w:val="20"/>
        </w:rPr>
        <w:t xml:space="preserve"> and indiscriminate camping is not allowed in any part of the region. </w:t>
      </w:r>
    </w:p>
    <w:p w14:paraId="498A5C70" w14:textId="77777777" w:rsidR="00B97B55" w:rsidRDefault="00B97B55" w:rsidP="00D47274">
      <w:pPr>
        <w:pStyle w:val="Default"/>
        <w:jc w:val="both"/>
        <w:rPr>
          <w:color w:val="auto"/>
          <w:sz w:val="20"/>
          <w:szCs w:val="20"/>
        </w:rPr>
      </w:pPr>
      <w:r>
        <w:rPr>
          <w:color w:val="auto"/>
          <w:sz w:val="20"/>
          <w:szCs w:val="20"/>
        </w:rPr>
        <w:t xml:space="preserve">There are, however, </w:t>
      </w:r>
      <w:proofErr w:type="gramStart"/>
      <w:r>
        <w:rPr>
          <w:color w:val="auto"/>
          <w:sz w:val="20"/>
          <w:szCs w:val="20"/>
        </w:rPr>
        <w:t>a number of</w:t>
      </w:r>
      <w:proofErr w:type="gramEnd"/>
      <w:r>
        <w:rPr>
          <w:color w:val="auto"/>
          <w:sz w:val="20"/>
          <w:szCs w:val="20"/>
        </w:rPr>
        <w:t xml:space="preserve"> selected places where farmers etc. have for many years given permission for DofE groups to camp overnight.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57"/>
      </w:tblGrid>
      <w:tr w:rsidR="00B97B55" w14:paraId="1F155D05" w14:textId="77777777">
        <w:trPr>
          <w:trHeight w:val="1234"/>
        </w:trPr>
        <w:tc>
          <w:tcPr>
            <w:tcW w:w="8357" w:type="dxa"/>
          </w:tcPr>
          <w:p w14:paraId="01928FD5" w14:textId="77777777" w:rsidR="00D47274" w:rsidRDefault="00B97B55" w:rsidP="00D47274">
            <w:pPr>
              <w:pStyle w:val="Default"/>
              <w:jc w:val="both"/>
              <w:rPr>
                <w:color w:val="auto"/>
                <w:sz w:val="20"/>
                <w:szCs w:val="20"/>
              </w:rPr>
            </w:pPr>
            <w:r>
              <w:rPr>
                <w:color w:val="auto"/>
                <w:sz w:val="20"/>
                <w:szCs w:val="20"/>
              </w:rPr>
              <w:t>Some of these are on the Pennine Way and in these cases the proprietors are well accustomed to campers turning up without booking. This practice would seem unnecessary for groups and it should always seem sensible to make prior arrangements.</w:t>
            </w:r>
          </w:p>
          <w:p w14:paraId="3793D1BA" w14:textId="77777777" w:rsidR="00D47274" w:rsidRDefault="00D47274">
            <w:pPr>
              <w:pStyle w:val="Default"/>
              <w:rPr>
                <w:color w:val="auto"/>
                <w:sz w:val="20"/>
                <w:szCs w:val="20"/>
              </w:rPr>
            </w:pPr>
          </w:p>
          <w:p w14:paraId="5C091A83" w14:textId="6EA47E72" w:rsidR="00B97B55" w:rsidRPr="00D47274" w:rsidRDefault="00B97B55">
            <w:pPr>
              <w:pStyle w:val="Default"/>
              <w:rPr>
                <w:b/>
                <w:bCs/>
                <w:sz w:val="28"/>
                <w:szCs w:val="28"/>
              </w:rPr>
            </w:pPr>
            <w:r w:rsidRPr="00D47274">
              <w:rPr>
                <w:b/>
                <w:bCs/>
                <w:color w:val="auto"/>
                <w:sz w:val="28"/>
                <w:szCs w:val="28"/>
              </w:rPr>
              <w:t xml:space="preserve"> </w:t>
            </w:r>
            <w:r w:rsidRPr="00D47274">
              <w:rPr>
                <w:b/>
                <w:bCs/>
                <w:sz w:val="28"/>
                <w:szCs w:val="28"/>
              </w:rPr>
              <w:t xml:space="preserve">DofE resources </w:t>
            </w:r>
          </w:p>
          <w:p w14:paraId="1C070887" w14:textId="29628C43" w:rsidR="00D47274" w:rsidRDefault="00B97B55">
            <w:pPr>
              <w:pStyle w:val="Default"/>
              <w:rPr>
                <w:b/>
                <w:bCs/>
                <w:sz w:val="20"/>
                <w:szCs w:val="20"/>
              </w:rPr>
            </w:pPr>
            <w:r>
              <w:rPr>
                <w:sz w:val="20"/>
                <w:szCs w:val="20"/>
              </w:rPr>
              <w:t xml:space="preserve">The current DofE expedition kit list can be downloaded from: </w:t>
            </w:r>
            <w:hyperlink r:id="rId10" w:history="1">
              <w:r w:rsidR="00D47274" w:rsidRPr="00D55D86">
                <w:rPr>
                  <w:rStyle w:val="Hyperlink"/>
                  <w:b/>
                  <w:bCs/>
                  <w:sz w:val="20"/>
                  <w:szCs w:val="20"/>
                </w:rPr>
                <w:t>www.DofE.org/go/expeditionkit</w:t>
              </w:r>
            </w:hyperlink>
          </w:p>
          <w:p w14:paraId="644B0E05" w14:textId="789234F8" w:rsidR="00B97B55" w:rsidRDefault="00B97B55">
            <w:pPr>
              <w:pStyle w:val="Default"/>
              <w:rPr>
                <w:sz w:val="20"/>
                <w:szCs w:val="20"/>
              </w:rPr>
            </w:pPr>
            <w:r>
              <w:rPr>
                <w:b/>
                <w:bCs/>
                <w:sz w:val="20"/>
                <w:szCs w:val="20"/>
              </w:rPr>
              <w:t xml:space="preserve"> </w:t>
            </w:r>
          </w:p>
          <w:p w14:paraId="4373D6E5" w14:textId="6A0C1518" w:rsidR="00D47274" w:rsidRDefault="00B97B55">
            <w:pPr>
              <w:pStyle w:val="Default"/>
              <w:rPr>
                <w:b/>
                <w:bCs/>
                <w:sz w:val="20"/>
                <w:szCs w:val="20"/>
              </w:rPr>
            </w:pPr>
            <w:r>
              <w:rPr>
                <w:sz w:val="20"/>
                <w:szCs w:val="20"/>
              </w:rPr>
              <w:t xml:space="preserve">A range of expedition downloads, such as spare expedition safety cards, can be downloaded from: </w:t>
            </w:r>
            <w:hyperlink r:id="rId11" w:history="1">
              <w:r w:rsidR="00D47274" w:rsidRPr="00D55D86">
                <w:rPr>
                  <w:rStyle w:val="Hyperlink"/>
                  <w:b/>
                  <w:bCs/>
                  <w:sz w:val="20"/>
                  <w:szCs w:val="20"/>
                </w:rPr>
                <w:t>www.DofE.org/go/downloads</w:t>
              </w:r>
            </w:hyperlink>
          </w:p>
          <w:p w14:paraId="2E65CE61" w14:textId="3BBFAD9B" w:rsidR="00B97B55" w:rsidRDefault="00B97B55">
            <w:pPr>
              <w:pStyle w:val="Default"/>
              <w:rPr>
                <w:sz w:val="20"/>
                <w:szCs w:val="20"/>
              </w:rPr>
            </w:pPr>
            <w:r>
              <w:rPr>
                <w:b/>
                <w:bCs/>
                <w:sz w:val="20"/>
                <w:szCs w:val="20"/>
              </w:rPr>
              <w:t xml:space="preserve"> </w:t>
            </w:r>
          </w:p>
          <w:p w14:paraId="7891AAEE" w14:textId="6F5E10E6" w:rsidR="00D47274" w:rsidRDefault="00B97B55">
            <w:pPr>
              <w:pStyle w:val="Default"/>
              <w:rPr>
                <w:b/>
                <w:bCs/>
                <w:sz w:val="20"/>
                <w:szCs w:val="20"/>
              </w:rPr>
            </w:pPr>
            <w:r>
              <w:rPr>
                <w:sz w:val="20"/>
                <w:szCs w:val="20"/>
              </w:rPr>
              <w:t xml:space="preserve">Further information of the Expedition section can be found at: </w:t>
            </w:r>
            <w:hyperlink r:id="rId12" w:history="1">
              <w:r w:rsidR="00D47274" w:rsidRPr="00D55D86">
                <w:rPr>
                  <w:rStyle w:val="Hyperlink"/>
                  <w:b/>
                  <w:bCs/>
                  <w:sz w:val="20"/>
                  <w:szCs w:val="20"/>
                </w:rPr>
                <w:t>www.DofE.org/expedition</w:t>
              </w:r>
            </w:hyperlink>
          </w:p>
          <w:p w14:paraId="12AB1CAF" w14:textId="179CE1DD" w:rsidR="00B97B55" w:rsidRDefault="00B97B55">
            <w:pPr>
              <w:pStyle w:val="Default"/>
              <w:rPr>
                <w:sz w:val="20"/>
                <w:szCs w:val="20"/>
              </w:rPr>
            </w:pPr>
            <w:r>
              <w:rPr>
                <w:b/>
                <w:bCs/>
                <w:sz w:val="20"/>
                <w:szCs w:val="20"/>
              </w:rPr>
              <w:t xml:space="preserve"> </w:t>
            </w:r>
          </w:p>
          <w:p w14:paraId="569E7289" w14:textId="77777777" w:rsidR="00B97B55" w:rsidRDefault="00B97B55">
            <w:pPr>
              <w:pStyle w:val="Default"/>
              <w:rPr>
                <w:sz w:val="20"/>
                <w:szCs w:val="20"/>
              </w:rPr>
            </w:pPr>
          </w:p>
          <w:p w14:paraId="497816F4" w14:textId="36D2F8C5" w:rsidR="00D47274" w:rsidRDefault="00D47274">
            <w:pPr>
              <w:pStyle w:val="Default"/>
              <w:rPr>
                <w:sz w:val="20"/>
                <w:szCs w:val="20"/>
              </w:rPr>
            </w:pPr>
          </w:p>
        </w:tc>
      </w:tr>
    </w:tbl>
    <w:p w14:paraId="4E1ED218" w14:textId="77777777" w:rsidR="003E0C2E" w:rsidRDefault="003E0C2E"/>
    <w:sectPr w:rsidR="003E0C2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18185" w14:textId="77777777" w:rsidR="004C3832" w:rsidRDefault="004C3832" w:rsidP="00B97B55">
      <w:r>
        <w:separator/>
      </w:r>
    </w:p>
  </w:endnote>
  <w:endnote w:type="continuationSeparator" w:id="0">
    <w:p w14:paraId="7AAE368B" w14:textId="77777777" w:rsidR="004C3832" w:rsidRDefault="004C3832" w:rsidP="00B9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7E6E" w14:textId="4AAF851E" w:rsidR="00D47274" w:rsidRDefault="00D47274" w:rsidP="00D47274">
    <w:pPr>
      <w:pStyle w:val="Default"/>
      <w:rPr>
        <w:color w:val="auto"/>
        <w:sz w:val="16"/>
        <w:szCs w:val="16"/>
      </w:rPr>
    </w:pPr>
    <w:r>
      <w:rPr>
        <w:color w:val="auto"/>
        <w:sz w:val="16"/>
        <w:szCs w:val="16"/>
      </w:rPr>
      <w:t xml:space="preserve">The Duke of Edinburgh’s Award is a Registered Charity No: 1072490, and in Scotland No: SC038254, and a Royal Charter Corporation No: RC000806 February 2011 </w:t>
    </w:r>
    <w:r w:rsidRPr="00D47274">
      <w:rPr>
        <w:color w:val="auto"/>
        <w:sz w:val="16"/>
        <w:szCs w:val="16"/>
      </w:rPr>
      <w:t xml:space="preserve">Page </w:t>
    </w:r>
    <w:r w:rsidRPr="00D47274">
      <w:rPr>
        <w:b/>
        <w:bCs/>
        <w:color w:val="auto"/>
        <w:sz w:val="16"/>
        <w:szCs w:val="16"/>
      </w:rPr>
      <w:fldChar w:fldCharType="begin"/>
    </w:r>
    <w:r w:rsidRPr="00D47274">
      <w:rPr>
        <w:b/>
        <w:bCs/>
        <w:color w:val="auto"/>
        <w:sz w:val="16"/>
        <w:szCs w:val="16"/>
      </w:rPr>
      <w:instrText xml:space="preserve"> PAGE  \* Arabic  \* MERGEFORMAT </w:instrText>
    </w:r>
    <w:r w:rsidRPr="00D47274">
      <w:rPr>
        <w:b/>
        <w:bCs/>
        <w:color w:val="auto"/>
        <w:sz w:val="16"/>
        <w:szCs w:val="16"/>
      </w:rPr>
      <w:fldChar w:fldCharType="separate"/>
    </w:r>
    <w:r w:rsidRPr="00D47274">
      <w:rPr>
        <w:b/>
        <w:bCs/>
        <w:noProof/>
        <w:color w:val="auto"/>
        <w:sz w:val="16"/>
        <w:szCs w:val="16"/>
      </w:rPr>
      <w:t>1</w:t>
    </w:r>
    <w:r w:rsidRPr="00D47274">
      <w:rPr>
        <w:b/>
        <w:bCs/>
        <w:color w:val="auto"/>
        <w:sz w:val="16"/>
        <w:szCs w:val="16"/>
      </w:rPr>
      <w:fldChar w:fldCharType="end"/>
    </w:r>
    <w:r w:rsidRPr="00D47274">
      <w:rPr>
        <w:color w:val="auto"/>
        <w:sz w:val="16"/>
        <w:szCs w:val="16"/>
      </w:rPr>
      <w:t xml:space="preserve"> of </w:t>
    </w:r>
    <w:r w:rsidRPr="00D47274">
      <w:rPr>
        <w:b/>
        <w:bCs/>
        <w:color w:val="auto"/>
        <w:sz w:val="16"/>
        <w:szCs w:val="16"/>
      </w:rPr>
      <w:fldChar w:fldCharType="begin"/>
    </w:r>
    <w:r w:rsidRPr="00D47274">
      <w:rPr>
        <w:b/>
        <w:bCs/>
        <w:color w:val="auto"/>
        <w:sz w:val="16"/>
        <w:szCs w:val="16"/>
      </w:rPr>
      <w:instrText xml:space="preserve"> NUMPAGES  \* Arabic  \* MERGEFORMAT </w:instrText>
    </w:r>
    <w:r w:rsidRPr="00D47274">
      <w:rPr>
        <w:b/>
        <w:bCs/>
        <w:color w:val="auto"/>
        <w:sz w:val="16"/>
        <w:szCs w:val="16"/>
      </w:rPr>
      <w:fldChar w:fldCharType="separate"/>
    </w:r>
    <w:r w:rsidRPr="00D47274">
      <w:rPr>
        <w:b/>
        <w:bCs/>
        <w:noProof/>
        <w:color w:val="auto"/>
        <w:sz w:val="16"/>
        <w:szCs w:val="16"/>
      </w:rPr>
      <w:t>2</w:t>
    </w:r>
    <w:r w:rsidRPr="00D47274">
      <w:rPr>
        <w:b/>
        <w:bCs/>
        <w:color w:val="auto"/>
        <w:sz w:val="16"/>
        <w:szCs w:val="16"/>
      </w:rPr>
      <w:fldChar w:fldCharType="end"/>
    </w:r>
    <w:r>
      <w:rPr>
        <w:color w:val="auto"/>
        <w:sz w:val="16"/>
        <w:szCs w:val="16"/>
      </w:rPr>
      <w:t xml:space="preserve"> </w:t>
    </w:r>
  </w:p>
  <w:p w14:paraId="24DDE64E" w14:textId="77777777" w:rsidR="00D47274" w:rsidRDefault="00D47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A4241" w14:textId="77777777" w:rsidR="004C3832" w:rsidRDefault="004C3832" w:rsidP="00B97B55">
      <w:r>
        <w:separator/>
      </w:r>
    </w:p>
  </w:footnote>
  <w:footnote w:type="continuationSeparator" w:id="0">
    <w:p w14:paraId="74146A95" w14:textId="77777777" w:rsidR="004C3832" w:rsidRDefault="004C3832" w:rsidP="00B9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AE8F" w14:textId="77777777" w:rsidR="00B97B55" w:rsidRDefault="00B97B55" w:rsidP="00B97B55">
    <w:pPr>
      <w:pStyle w:val="Default"/>
    </w:pPr>
  </w:p>
  <w:p w14:paraId="250556AD" w14:textId="77777777" w:rsidR="00B97B55" w:rsidRDefault="00B97B55" w:rsidP="00B97B55">
    <w:pPr>
      <w:pStyle w:val="Default"/>
      <w:rPr>
        <w:sz w:val="16"/>
        <w:szCs w:val="16"/>
      </w:rPr>
    </w:pPr>
    <w:r>
      <w:t xml:space="preserve"> </w:t>
    </w:r>
    <w:r>
      <w:rPr>
        <w:sz w:val="16"/>
        <w:szCs w:val="16"/>
      </w:rPr>
      <w:t xml:space="preserve">Durham Dales and High Pennines Expedition Area information </w:t>
    </w:r>
  </w:p>
  <w:p w14:paraId="69B9FB45" w14:textId="77777777" w:rsidR="00B97B55" w:rsidRDefault="00B97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55"/>
    <w:rsid w:val="003E0C2E"/>
    <w:rsid w:val="00493BAA"/>
    <w:rsid w:val="004C3832"/>
    <w:rsid w:val="00A27C8B"/>
    <w:rsid w:val="00B97B55"/>
    <w:rsid w:val="00D4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C189"/>
  <w15:chartTrackingRefBased/>
  <w15:docId w15:val="{8AC837E8-E298-4C96-9BB5-E48F846D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5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B5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7B5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B97B55"/>
  </w:style>
  <w:style w:type="paragraph" w:styleId="Footer">
    <w:name w:val="footer"/>
    <w:basedOn w:val="Normal"/>
    <w:link w:val="FooterChar"/>
    <w:uiPriority w:val="99"/>
    <w:unhideWhenUsed/>
    <w:rsid w:val="00B97B5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B97B55"/>
  </w:style>
  <w:style w:type="character" w:styleId="Hyperlink">
    <w:name w:val="Hyperlink"/>
    <w:basedOn w:val="DefaultParagraphFont"/>
    <w:uiPriority w:val="99"/>
    <w:unhideWhenUsed/>
    <w:rsid w:val="00D47274"/>
    <w:rPr>
      <w:color w:val="0563C1" w:themeColor="hyperlink"/>
      <w:u w:val="single"/>
    </w:rPr>
  </w:style>
  <w:style w:type="character" w:styleId="UnresolvedMention">
    <w:name w:val="Unresolved Mention"/>
    <w:basedOn w:val="DefaultParagraphFont"/>
    <w:uiPriority w:val="99"/>
    <w:semiHidden/>
    <w:unhideWhenUsed/>
    <w:rsid w:val="00D4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ofE.org/expedi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fE.org/go/downloa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fE.org/go/expedition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8E115355F8047B9AA824F5C643CAD" ma:contentTypeVersion="12" ma:contentTypeDescription="Create a new document." ma:contentTypeScope="" ma:versionID="f8f27a7e52faacdd49ed18b2674dee3a">
  <xsd:schema xmlns:xsd="http://www.w3.org/2001/XMLSchema" xmlns:xs="http://www.w3.org/2001/XMLSchema" xmlns:p="http://schemas.microsoft.com/office/2006/metadata/properties" xmlns:ns2="5819e71d-f5ec-485d-9b2e-a74dfa7fe185" xmlns:ns3="fcd19bee-0caf-49f9-b91c-7c4bf7df503d" targetNamespace="http://schemas.microsoft.com/office/2006/metadata/properties" ma:root="true" ma:fieldsID="72d55d4e9a243eb48f247ec5e5edec00" ns2:_="" ns3:_="">
    <xsd:import namespace="5819e71d-f5ec-485d-9b2e-a74dfa7fe185"/>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e71d-f5ec-485d-9b2e-a74dfa7f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D01AA-7DA5-4EA2-B081-7DF2E2353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322AA-6D75-4831-B869-22C02BD8605A}">
  <ds:schemaRefs>
    <ds:schemaRef ds:uri="http://schemas.microsoft.com/sharepoint/v3/contenttype/forms"/>
  </ds:schemaRefs>
</ds:datastoreItem>
</file>

<file path=customXml/itemProps3.xml><?xml version="1.0" encoding="utf-8"?>
<ds:datastoreItem xmlns:ds="http://schemas.openxmlformats.org/officeDocument/2006/customXml" ds:itemID="{26C62196-5CA9-4243-AE59-C41FF67E2758}"/>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Miles</dc:creator>
  <cp:keywords/>
  <dc:description/>
  <cp:lastModifiedBy>Christy Miles</cp:lastModifiedBy>
  <cp:revision>4</cp:revision>
  <dcterms:created xsi:type="dcterms:W3CDTF">2021-03-17T15:00:00Z</dcterms:created>
  <dcterms:modified xsi:type="dcterms:W3CDTF">2021-03-18T16:20:00Z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0x010100AE38E115355F8047B9AA824F5C643CAD</vt:lpwstr>
  </property>
</Properties>
</file>